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D3652" w14:textId="318600AD" w:rsidR="00756B90" w:rsidRPr="00B77A5F" w:rsidRDefault="009D5EF7" w:rsidP="00B77A5F">
      <w:pPr>
        <w:pStyle w:val="ListParagraph"/>
        <w:numPr>
          <w:ilvl w:val="3"/>
          <w:numId w:val="7"/>
        </w:numPr>
        <w:rPr>
          <w:b/>
          <w:bCs/>
          <w:smallCaps/>
          <w:sz w:val="28"/>
          <w:szCs w:val="24"/>
          <w:u w:val="single"/>
        </w:rPr>
      </w:pPr>
      <w:r w:rsidRPr="00B77A5F">
        <w:rPr>
          <w:b/>
          <w:bCs/>
          <w:smallCaps/>
          <w:sz w:val="28"/>
          <w:szCs w:val="24"/>
          <w:u w:val="single"/>
        </w:rPr>
        <w:t xml:space="preserve">Policy/Procedure </w:t>
      </w:r>
      <w:r w:rsidR="00362AFC" w:rsidRPr="00B77A5F">
        <w:rPr>
          <w:b/>
          <w:bCs/>
          <w:smallCaps/>
          <w:sz w:val="28"/>
          <w:szCs w:val="24"/>
          <w:u w:val="single"/>
        </w:rPr>
        <w:t>Assessment</w:t>
      </w:r>
      <w:r w:rsidR="00756B90" w:rsidRPr="00B77A5F">
        <w:rPr>
          <w:b/>
          <w:bCs/>
          <w:smallCaps/>
          <w:sz w:val="28"/>
          <w:szCs w:val="24"/>
          <w:u w:val="single"/>
        </w:rPr>
        <w:t xml:space="preserve"> Template </w:t>
      </w:r>
    </w:p>
    <w:p w14:paraId="14D1BBB2" w14:textId="77777777" w:rsidR="00BA1067" w:rsidRDefault="00362AFC" w:rsidP="007769D5">
      <w:pPr>
        <w:jc w:val="both"/>
        <w:rPr>
          <w:rFonts w:ascii="Calibri" w:hAnsi="Calibri" w:cs="Calibri"/>
          <w:szCs w:val="24"/>
        </w:rPr>
      </w:pPr>
      <w:r w:rsidRPr="00C43964">
        <w:rPr>
          <w:b/>
          <w:bCs/>
        </w:rPr>
        <w:t>Step 1:</w:t>
      </w:r>
      <w:r>
        <w:t xml:space="preserve"> </w:t>
      </w:r>
      <w:r>
        <w:rPr>
          <w:rFonts w:ascii="Calibri" w:hAnsi="Calibri" w:cs="Calibri"/>
          <w:szCs w:val="24"/>
        </w:rPr>
        <w:t>F</w:t>
      </w:r>
      <w:r w:rsidR="00C43964">
        <w:rPr>
          <w:rFonts w:ascii="Calibri" w:hAnsi="Calibri" w:cs="Calibri"/>
          <w:szCs w:val="24"/>
        </w:rPr>
        <w:t>or every policy and procedure f</w:t>
      </w:r>
      <w:r w:rsidRPr="00074481">
        <w:rPr>
          <w:rFonts w:ascii="Calibri" w:hAnsi="Calibri" w:cs="Calibri"/>
          <w:szCs w:val="24"/>
        </w:rPr>
        <w:t>ram</w:t>
      </w:r>
      <w:r>
        <w:rPr>
          <w:rFonts w:ascii="Calibri" w:hAnsi="Calibri" w:cs="Calibri"/>
          <w:szCs w:val="24"/>
        </w:rPr>
        <w:t>e</w:t>
      </w:r>
      <w:r w:rsidRPr="00074481">
        <w:rPr>
          <w:rFonts w:ascii="Calibri" w:hAnsi="Calibri" w:cs="Calibri"/>
          <w:szCs w:val="24"/>
        </w:rPr>
        <w:t xml:space="preserve"> clear outcome statements.</w:t>
      </w:r>
      <w:r w:rsidR="00C43964">
        <w:rPr>
          <w:rFonts w:ascii="Calibri" w:hAnsi="Calibri" w:cs="Calibri"/>
          <w:szCs w:val="24"/>
        </w:rPr>
        <w:t xml:space="preserve"> </w:t>
      </w:r>
      <w:r w:rsidR="00C43964" w:rsidRPr="00074481">
        <w:rPr>
          <w:rFonts w:ascii="Calibri" w:hAnsi="Calibri" w:cs="Calibri"/>
          <w:szCs w:val="24"/>
        </w:rPr>
        <w:t xml:space="preserve">The recommended structure for an outcome statement is that it must have direction of improvement, unit of measure, object of control and contextual clarifier. </w:t>
      </w:r>
    </w:p>
    <w:tbl>
      <w:tblPr>
        <w:tblStyle w:val="TableGrid"/>
        <w:tblW w:w="5000" w:type="pct"/>
        <w:tblLook w:val="04A0" w:firstRow="1" w:lastRow="0" w:firstColumn="1" w:lastColumn="0" w:noHBand="0" w:noVBand="1"/>
      </w:tblPr>
      <w:tblGrid>
        <w:gridCol w:w="2229"/>
        <w:gridCol w:w="3029"/>
        <w:gridCol w:w="4306"/>
        <w:gridCol w:w="3032"/>
        <w:gridCol w:w="2210"/>
        <w:gridCol w:w="888"/>
      </w:tblGrid>
      <w:tr w:rsidR="00BA1067" w:rsidRPr="00074481" w14:paraId="3A0207EB" w14:textId="77777777" w:rsidTr="003B1A8A">
        <w:tc>
          <w:tcPr>
            <w:tcW w:w="710" w:type="pct"/>
            <w:tcBorders>
              <w:top w:val="single" w:sz="4" w:space="0" w:color="auto"/>
              <w:left w:val="single" w:sz="4" w:space="0" w:color="auto"/>
              <w:bottom w:val="single" w:sz="4" w:space="0" w:color="auto"/>
              <w:right w:val="single" w:sz="4" w:space="0" w:color="auto"/>
            </w:tcBorders>
          </w:tcPr>
          <w:p w14:paraId="061197F4"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Action/Activities</w:t>
            </w:r>
          </w:p>
        </w:tc>
        <w:tc>
          <w:tcPr>
            <w:tcW w:w="965" w:type="pct"/>
            <w:tcBorders>
              <w:top w:val="single" w:sz="4" w:space="0" w:color="auto"/>
              <w:left w:val="single" w:sz="4" w:space="0" w:color="auto"/>
              <w:bottom w:val="single" w:sz="4" w:space="0" w:color="auto"/>
              <w:right w:val="single" w:sz="4" w:space="0" w:color="auto"/>
            </w:tcBorders>
          </w:tcPr>
          <w:p w14:paraId="6BFF1167"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Outcome Statement</w:t>
            </w:r>
          </w:p>
        </w:tc>
        <w:tc>
          <w:tcPr>
            <w:tcW w:w="1372" w:type="pct"/>
            <w:tcBorders>
              <w:top w:val="single" w:sz="4" w:space="0" w:color="auto"/>
              <w:left w:val="single" w:sz="4" w:space="0" w:color="auto"/>
              <w:bottom w:val="single" w:sz="4" w:space="0" w:color="auto"/>
              <w:right w:val="single" w:sz="4" w:space="0" w:color="auto"/>
            </w:tcBorders>
          </w:tcPr>
          <w:p w14:paraId="334B8B3D"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Indicators</w:t>
            </w:r>
          </w:p>
        </w:tc>
        <w:tc>
          <w:tcPr>
            <w:tcW w:w="966" w:type="pct"/>
            <w:tcBorders>
              <w:top w:val="single" w:sz="4" w:space="0" w:color="auto"/>
              <w:left w:val="single" w:sz="4" w:space="0" w:color="auto"/>
              <w:bottom w:val="single" w:sz="4" w:space="0" w:color="auto"/>
              <w:right w:val="single" w:sz="4" w:space="0" w:color="auto"/>
            </w:tcBorders>
          </w:tcPr>
          <w:p w14:paraId="74296F82"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Target</w:t>
            </w:r>
          </w:p>
        </w:tc>
        <w:tc>
          <w:tcPr>
            <w:tcW w:w="704" w:type="pct"/>
            <w:tcBorders>
              <w:top w:val="single" w:sz="4" w:space="0" w:color="auto"/>
              <w:left w:val="single" w:sz="4" w:space="0" w:color="auto"/>
              <w:bottom w:val="single" w:sz="4" w:space="0" w:color="auto"/>
              <w:right w:val="single" w:sz="4" w:space="0" w:color="auto"/>
            </w:tcBorders>
            <w:hideMark/>
          </w:tcPr>
          <w:p w14:paraId="74A7D1F3"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 xml:space="preserve">Outcome </w:t>
            </w:r>
            <w:r>
              <w:rPr>
                <w:rFonts w:ascii="Calibri" w:hAnsi="Calibri" w:cs="Calibri"/>
                <w:b/>
                <w:bCs/>
                <w:szCs w:val="24"/>
              </w:rPr>
              <w:t>achievement</w:t>
            </w:r>
          </w:p>
        </w:tc>
        <w:tc>
          <w:tcPr>
            <w:tcW w:w="283" w:type="pct"/>
            <w:tcBorders>
              <w:top w:val="single" w:sz="4" w:space="0" w:color="auto"/>
              <w:left w:val="single" w:sz="4" w:space="0" w:color="auto"/>
              <w:bottom w:val="single" w:sz="4" w:space="0" w:color="auto"/>
              <w:right w:val="single" w:sz="4" w:space="0" w:color="auto"/>
            </w:tcBorders>
          </w:tcPr>
          <w:p w14:paraId="652E3DB4" w14:textId="7C6A3D15" w:rsidR="00BA1067" w:rsidRPr="00074481" w:rsidRDefault="00BA1067" w:rsidP="003B1A8A">
            <w:pPr>
              <w:jc w:val="both"/>
              <w:rPr>
                <w:rFonts w:ascii="Calibri" w:hAnsi="Calibri" w:cs="Calibri"/>
                <w:b/>
                <w:bCs/>
                <w:szCs w:val="24"/>
              </w:rPr>
            </w:pPr>
            <w:r w:rsidRPr="00074481">
              <w:rPr>
                <w:rFonts w:ascii="Calibri" w:hAnsi="Calibri" w:cs="Calibri"/>
                <w:b/>
                <w:bCs/>
                <w:szCs w:val="24"/>
              </w:rPr>
              <w:t>Score</w:t>
            </w:r>
            <w:r>
              <w:rPr>
                <w:rFonts w:ascii="Calibri" w:hAnsi="Calibri" w:cs="Calibri"/>
                <w:b/>
                <w:bCs/>
                <w:szCs w:val="24"/>
              </w:rPr>
              <w:t>*</w:t>
            </w:r>
          </w:p>
        </w:tc>
      </w:tr>
      <w:tr w:rsidR="00BA1067" w:rsidRPr="00074481" w14:paraId="1D0CA6C2" w14:textId="77777777" w:rsidTr="003B1A8A">
        <w:tc>
          <w:tcPr>
            <w:tcW w:w="710" w:type="pct"/>
            <w:tcBorders>
              <w:top w:val="single" w:sz="4" w:space="0" w:color="auto"/>
              <w:left w:val="single" w:sz="4" w:space="0" w:color="auto"/>
              <w:bottom w:val="single" w:sz="4" w:space="0" w:color="auto"/>
              <w:right w:val="single" w:sz="4" w:space="0" w:color="auto"/>
            </w:tcBorders>
          </w:tcPr>
          <w:p w14:paraId="04D4C9BB" w14:textId="77777777" w:rsidR="00BA1067" w:rsidRPr="00BA1067" w:rsidRDefault="00BA1067" w:rsidP="003B1A8A">
            <w:pPr>
              <w:jc w:val="both"/>
              <w:rPr>
                <w:rFonts w:ascii="Calibri" w:hAnsi="Calibri" w:cs="Calibri"/>
                <w:color w:val="000000" w:themeColor="text1"/>
                <w:szCs w:val="24"/>
              </w:rPr>
            </w:pPr>
          </w:p>
        </w:tc>
        <w:tc>
          <w:tcPr>
            <w:tcW w:w="965" w:type="pct"/>
            <w:tcBorders>
              <w:top w:val="single" w:sz="4" w:space="0" w:color="auto"/>
              <w:left w:val="single" w:sz="4" w:space="0" w:color="auto"/>
              <w:bottom w:val="single" w:sz="4" w:space="0" w:color="auto"/>
              <w:right w:val="single" w:sz="4" w:space="0" w:color="auto"/>
            </w:tcBorders>
          </w:tcPr>
          <w:p w14:paraId="724BC24E" w14:textId="77777777" w:rsidR="00BA1067" w:rsidRPr="00BA1067" w:rsidRDefault="00BA1067" w:rsidP="003B1A8A">
            <w:pPr>
              <w:jc w:val="both"/>
              <w:rPr>
                <w:rFonts w:ascii="Calibri" w:hAnsi="Calibri" w:cs="Calibri"/>
                <w:color w:val="000000" w:themeColor="text1"/>
                <w:szCs w:val="24"/>
              </w:rPr>
            </w:pPr>
          </w:p>
        </w:tc>
        <w:tc>
          <w:tcPr>
            <w:tcW w:w="1372" w:type="pct"/>
            <w:tcBorders>
              <w:top w:val="single" w:sz="4" w:space="0" w:color="auto"/>
              <w:left w:val="single" w:sz="4" w:space="0" w:color="auto"/>
              <w:bottom w:val="single" w:sz="4" w:space="0" w:color="auto"/>
              <w:right w:val="single" w:sz="4" w:space="0" w:color="auto"/>
            </w:tcBorders>
          </w:tcPr>
          <w:p w14:paraId="5F6A0D17" w14:textId="77777777" w:rsidR="00BA1067" w:rsidRPr="00BA1067" w:rsidRDefault="00BA1067" w:rsidP="003B1A8A">
            <w:pPr>
              <w:jc w:val="both"/>
              <w:rPr>
                <w:rFonts w:ascii="Calibri" w:hAnsi="Calibri" w:cs="Calibri"/>
                <w:color w:val="000000" w:themeColor="text1"/>
                <w:szCs w:val="24"/>
              </w:rPr>
            </w:pPr>
          </w:p>
        </w:tc>
        <w:tc>
          <w:tcPr>
            <w:tcW w:w="966" w:type="pct"/>
            <w:tcBorders>
              <w:top w:val="single" w:sz="4" w:space="0" w:color="auto"/>
              <w:left w:val="single" w:sz="4" w:space="0" w:color="auto"/>
              <w:bottom w:val="single" w:sz="4" w:space="0" w:color="auto"/>
              <w:right w:val="single" w:sz="4" w:space="0" w:color="auto"/>
            </w:tcBorders>
          </w:tcPr>
          <w:p w14:paraId="028514C9" w14:textId="77777777" w:rsidR="00BA1067" w:rsidRPr="00BA1067" w:rsidRDefault="00BA1067" w:rsidP="003B1A8A">
            <w:pPr>
              <w:jc w:val="both"/>
              <w:rPr>
                <w:rFonts w:ascii="Calibri" w:hAnsi="Calibri" w:cs="Calibri"/>
                <w:color w:val="000000" w:themeColor="text1"/>
                <w:szCs w:val="24"/>
              </w:rPr>
            </w:pPr>
          </w:p>
        </w:tc>
        <w:tc>
          <w:tcPr>
            <w:tcW w:w="704" w:type="pct"/>
            <w:tcBorders>
              <w:top w:val="single" w:sz="4" w:space="0" w:color="auto"/>
              <w:left w:val="single" w:sz="4" w:space="0" w:color="auto"/>
              <w:bottom w:val="single" w:sz="4" w:space="0" w:color="auto"/>
              <w:right w:val="single" w:sz="4" w:space="0" w:color="auto"/>
            </w:tcBorders>
          </w:tcPr>
          <w:p w14:paraId="467B05F0" w14:textId="77777777" w:rsidR="00BA1067" w:rsidRPr="00BA1067" w:rsidRDefault="00BA1067" w:rsidP="003B1A8A">
            <w:pPr>
              <w:jc w:val="both"/>
              <w:rPr>
                <w:rFonts w:ascii="Calibri" w:hAnsi="Calibri" w:cs="Calibri"/>
                <w:color w:val="000000" w:themeColor="text1"/>
                <w:szCs w:val="24"/>
              </w:rPr>
            </w:pPr>
          </w:p>
        </w:tc>
        <w:tc>
          <w:tcPr>
            <w:tcW w:w="283" w:type="pct"/>
            <w:tcBorders>
              <w:top w:val="single" w:sz="4" w:space="0" w:color="auto"/>
              <w:left w:val="single" w:sz="4" w:space="0" w:color="auto"/>
              <w:bottom w:val="single" w:sz="4" w:space="0" w:color="auto"/>
              <w:right w:val="single" w:sz="4" w:space="0" w:color="auto"/>
            </w:tcBorders>
          </w:tcPr>
          <w:p w14:paraId="789F9464" w14:textId="77777777" w:rsidR="00BA1067" w:rsidRPr="00BA1067" w:rsidRDefault="00BA1067" w:rsidP="003B1A8A">
            <w:pPr>
              <w:jc w:val="both"/>
              <w:rPr>
                <w:rFonts w:ascii="Calibri" w:hAnsi="Calibri" w:cs="Calibri"/>
                <w:b/>
                <w:bCs/>
                <w:color w:val="000000" w:themeColor="text1"/>
                <w:szCs w:val="24"/>
              </w:rPr>
            </w:pPr>
          </w:p>
        </w:tc>
      </w:tr>
      <w:tr w:rsidR="00BA1067" w:rsidRPr="00074481" w14:paraId="49DFAC7D" w14:textId="77777777" w:rsidTr="003B1A8A">
        <w:tc>
          <w:tcPr>
            <w:tcW w:w="710" w:type="pct"/>
            <w:tcBorders>
              <w:top w:val="single" w:sz="4" w:space="0" w:color="auto"/>
              <w:left w:val="single" w:sz="4" w:space="0" w:color="auto"/>
              <w:bottom w:val="single" w:sz="4" w:space="0" w:color="auto"/>
              <w:right w:val="single" w:sz="4" w:space="0" w:color="auto"/>
            </w:tcBorders>
          </w:tcPr>
          <w:p w14:paraId="1016CC6B" w14:textId="40B8D847" w:rsidR="00BA1067" w:rsidRPr="00BA1067" w:rsidRDefault="00BA1067" w:rsidP="003B1A8A">
            <w:pPr>
              <w:jc w:val="both"/>
              <w:rPr>
                <w:rFonts w:ascii="Calibri" w:hAnsi="Calibri" w:cs="Calibri"/>
                <w:color w:val="000000" w:themeColor="text1"/>
                <w:szCs w:val="24"/>
              </w:rPr>
            </w:pPr>
          </w:p>
        </w:tc>
        <w:tc>
          <w:tcPr>
            <w:tcW w:w="965" w:type="pct"/>
            <w:tcBorders>
              <w:top w:val="single" w:sz="4" w:space="0" w:color="auto"/>
              <w:left w:val="single" w:sz="4" w:space="0" w:color="auto"/>
              <w:bottom w:val="single" w:sz="4" w:space="0" w:color="auto"/>
              <w:right w:val="single" w:sz="4" w:space="0" w:color="auto"/>
            </w:tcBorders>
          </w:tcPr>
          <w:p w14:paraId="55ACE2B0" w14:textId="218D31B6" w:rsidR="00BA1067" w:rsidRPr="00BA1067" w:rsidRDefault="00BA1067" w:rsidP="003B1A8A">
            <w:pPr>
              <w:jc w:val="both"/>
              <w:rPr>
                <w:rFonts w:ascii="Calibri" w:hAnsi="Calibri" w:cs="Calibri"/>
                <w:color w:val="000000" w:themeColor="text1"/>
                <w:szCs w:val="24"/>
              </w:rPr>
            </w:pPr>
          </w:p>
        </w:tc>
        <w:tc>
          <w:tcPr>
            <w:tcW w:w="1372" w:type="pct"/>
            <w:tcBorders>
              <w:top w:val="single" w:sz="4" w:space="0" w:color="auto"/>
              <w:left w:val="single" w:sz="4" w:space="0" w:color="auto"/>
              <w:bottom w:val="single" w:sz="4" w:space="0" w:color="auto"/>
              <w:right w:val="single" w:sz="4" w:space="0" w:color="auto"/>
            </w:tcBorders>
          </w:tcPr>
          <w:p w14:paraId="64814E28" w14:textId="79287E96" w:rsidR="00BA1067" w:rsidRPr="00BA1067" w:rsidRDefault="00BA1067" w:rsidP="003B1A8A">
            <w:pPr>
              <w:jc w:val="both"/>
              <w:rPr>
                <w:rFonts w:ascii="Calibri" w:hAnsi="Calibri" w:cs="Calibri"/>
                <w:color w:val="000000" w:themeColor="text1"/>
                <w:szCs w:val="24"/>
              </w:rPr>
            </w:pPr>
          </w:p>
        </w:tc>
        <w:tc>
          <w:tcPr>
            <w:tcW w:w="966" w:type="pct"/>
            <w:tcBorders>
              <w:top w:val="single" w:sz="4" w:space="0" w:color="auto"/>
              <w:left w:val="single" w:sz="4" w:space="0" w:color="auto"/>
              <w:bottom w:val="single" w:sz="4" w:space="0" w:color="auto"/>
              <w:right w:val="single" w:sz="4" w:space="0" w:color="auto"/>
            </w:tcBorders>
          </w:tcPr>
          <w:p w14:paraId="4FA034AA" w14:textId="7A85C6CC" w:rsidR="00BA1067" w:rsidRPr="00BA1067" w:rsidRDefault="00BA1067" w:rsidP="003B1A8A">
            <w:pPr>
              <w:jc w:val="both"/>
              <w:rPr>
                <w:rFonts w:ascii="Calibri" w:hAnsi="Calibri" w:cs="Calibri"/>
                <w:color w:val="000000" w:themeColor="text1"/>
                <w:szCs w:val="24"/>
              </w:rPr>
            </w:pPr>
          </w:p>
        </w:tc>
        <w:tc>
          <w:tcPr>
            <w:tcW w:w="704" w:type="pct"/>
            <w:tcBorders>
              <w:top w:val="single" w:sz="4" w:space="0" w:color="auto"/>
              <w:left w:val="single" w:sz="4" w:space="0" w:color="auto"/>
              <w:bottom w:val="single" w:sz="4" w:space="0" w:color="auto"/>
              <w:right w:val="single" w:sz="4" w:space="0" w:color="auto"/>
            </w:tcBorders>
          </w:tcPr>
          <w:p w14:paraId="50113952" w14:textId="199815B7" w:rsidR="00BA1067" w:rsidRPr="00BA1067" w:rsidRDefault="00BA1067" w:rsidP="003B1A8A">
            <w:pPr>
              <w:jc w:val="both"/>
              <w:rPr>
                <w:rFonts w:ascii="Calibri" w:hAnsi="Calibri" w:cs="Calibri"/>
                <w:color w:val="000000" w:themeColor="text1"/>
                <w:szCs w:val="24"/>
              </w:rPr>
            </w:pPr>
          </w:p>
        </w:tc>
        <w:tc>
          <w:tcPr>
            <w:tcW w:w="283" w:type="pct"/>
            <w:tcBorders>
              <w:top w:val="single" w:sz="4" w:space="0" w:color="auto"/>
              <w:left w:val="single" w:sz="4" w:space="0" w:color="auto"/>
              <w:bottom w:val="single" w:sz="4" w:space="0" w:color="auto"/>
              <w:right w:val="single" w:sz="4" w:space="0" w:color="auto"/>
            </w:tcBorders>
          </w:tcPr>
          <w:p w14:paraId="3FD0D748" w14:textId="6991CDFB" w:rsidR="00BA1067" w:rsidRPr="00BA1067" w:rsidRDefault="00BA1067" w:rsidP="003B1A8A">
            <w:pPr>
              <w:jc w:val="both"/>
              <w:rPr>
                <w:rFonts w:ascii="Calibri" w:hAnsi="Calibri" w:cs="Calibri"/>
                <w:b/>
                <w:bCs/>
                <w:color w:val="000000" w:themeColor="text1"/>
                <w:szCs w:val="24"/>
              </w:rPr>
            </w:pPr>
          </w:p>
        </w:tc>
      </w:tr>
    </w:tbl>
    <w:p w14:paraId="042477B9" w14:textId="1C0997E2" w:rsidR="00BA1067" w:rsidRPr="00B77A5F" w:rsidRDefault="00BA1067" w:rsidP="007769D5">
      <w:pPr>
        <w:jc w:val="both"/>
        <w:rPr>
          <w:rFonts w:ascii="Calibri" w:hAnsi="Calibri" w:cs="Calibri"/>
          <w:sz w:val="20"/>
          <w:szCs w:val="20"/>
        </w:rPr>
      </w:pPr>
      <w:r w:rsidRPr="00B77A5F">
        <w:rPr>
          <w:rFonts w:ascii="Calibri" w:hAnsi="Calibri" w:cs="Calibri"/>
          <w:sz w:val="20"/>
          <w:szCs w:val="20"/>
        </w:rPr>
        <w:t>*</w:t>
      </w:r>
      <w:r w:rsidR="00B77A5F" w:rsidRPr="00B77A5F">
        <w:rPr>
          <w:rFonts w:ascii="Calibri" w:hAnsi="Calibri" w:cs="Calibri"/>
          <w:sz w:val="20"/>
          <w:szCs w:val="20"/>
        </w:rPr>
        <w:t xml:space="preserve"> S</w:t>
      </w:r>
      <w:r w:rsidRPr="00B77A5F">
        <w:rPr>
          <w:rFonts w:ascii="Calibri" w:hAnsi="Calibri" w:cs="Calibri"/>
          <w:sz w:val="20"/>
          <w:szCs w:val="20"/>
        </w:rPr>
        <w:t xml:space="preserve">core criteria is explained in the section below. Scores are </w:t>
      </w:r>
      <w:r w:rsidR="00B77A5F" w:rsidRPr="00B77A5F">
        <w:rPr>
          <w:rFonts w:ascii="Calibri" w:hAnsi="Calibri" w:cs="Calibri"/>
          <w:sz w:val="20"/>
          <w:szCs w:val="20"/>
        </w:rPr>
        <w:t>provided on a scale of 1 to 3.</w:t>
      </w:r>
    </w:p>
    <w:p w14:paraId="7D8E6093" w14:textId="4D1A470C" w:rsidR="007769D5" w:rsidRDefault="007769D5" w:rsidP="007769D5">
      <w:pPr>
        <w:jc w:val="both"/>
        <w:rPr>
          <w:rFonts w:ascii="Calibri" w:hAnsi="Calibri" w:cs="Calibri"/>
          <w:szCs w:val="24"/>
        </w:rPr>
      </w:pPr>
      <w:r w:rsidRPr="00074481">
        <w:rPr>
          <w:rFonts w:ascii="Calibri" w:hAnsi="Calibri" w:cs="Calibri"/>
          <w:szCs w:val="24"/>
        </w:rPr>
        <w:t xml:space="preserve">Also, every outcome should have well defined goals or targets that can be used as a benchmark to evaluate the degree of achievement. All the while it is important to record the outputs realized from the policies/procedures. The policies/procedures constitute activities implemented towards the realization of the outcome. </w:t>
      </w:r>
    </w:p>
    <w:tbl>
      <w:tblPr>
        <w:tblStyle w:val="TableGrid"/>
        <w:tblW w:w="0" w:type="auto"/>
        <w:tblLook w:val="04A0" w:firstRow="1" w:lastRow="0" w:firstColumn="1" w:lastColumn="0" w:noHBand="0" w:noVBand="1"/>
      </w:tblPr>
      <w:tblGrid>
        <w:gridCol w:w="15694"/>
      </w:tblGrid>
      <w:tr w:rsidR="00A31B99" w14:paraId="50661BD0" w14:textId="77777777" w:rsidTr="00A31B99">
        <w:tc>
          <w:tcPr>
            <w:tcW w:w="15694" w:type="dxa"/>
          </w:tcPr>
          <w:p w14:paraId="60A19BCF" w14:textId="77777777" w:rsidR="00A31B99" w:rsidRPr="00A31B99" w:rsidRDefault="00A31B99" w:rsidP="007769D5">
            <w:pPr>
              <w:jc w:val="both"/>
              <w:rPr>
                <w:rFonts w:ascii="Calibri" w:hAnsi="Calibri" w:cs="Calibri"/>
                <w:b/>
                <w:bCs/>
                <w:szCs w:val="24"/>
              </w:rPr>
            </w:pPr>
            <w:r w:rsidRPr="00A31B99">
              <w:rPr>
                <w:rFonts w:ascii="Calibri" w:hAnsi="Calibri" w:cs="Calibri"/>
                <w:b/>
                <w:bCs/>
                <w:szCs w:val="24"/>
              </w:rPr>
              <w:t>Example::</w:t>
            </w:r>
          </w:p>
          <w:p w14:paraId="539782B4" w14:textId="77777777" w:rsidR="00A31B99" w:rsidRDefault="00A31B99" w:rsidP="007769D5">
            <w:pPr>
              <w:jc w:val="both"/>
              <w:rPr>
                <w:rFonts w:ascii="Calibri" w:hAnsi="Calibri" w:cs="Calibri"/>
                <w:szCs w:val="24"/>
              </w:rPr>
            </w:pPr>
          </w:p>
          <w:tbl>
            <w:tblPr>
              <w:tblStyle w:val="TableGrid"/>
              <w:tblW w:w="5000" w:type="pct"/>
              <w:tblLook w:val="04A0" w:firstRow="1" w:lastRow="0" w:firstColumn="1" w:lastColumn="0" w:noHBand="0" w:noVBand="1"/>
            </w:tblPr>
            <w:tblGrid>
              <w:gridCol w:w="2197"/>
              <w:gridCol w:w="2986"/>
              <w:gridCol w:w="4244"/>
              <w:gridCol w:w="2988"/>
              <w:gridCol w:w="2178"/>
              <w:gridCol w:w="875"/>
            </w:tblGrid>
            <w:tr w:rsidR="00A31B99" w:rsidRPr="00074481" w14:paraId="4A9008DE" w14:textId="77777777" w:rsidTr="003B1A8A">
              <w:tc>
                <w:tcPr>
                  <w:tcW w:w="710" w:type="pct"/>
                  <w:tcBorders>
                    <w:top w:val="single" w:sz="4" w:space="0" w:color="auto"/>
                    <w:left w:val="single" w:sz="4" w:space="0" w:color="auto"/>
                    <w:bottom w:val="single" w:sz="4" w:space="0" w:color="auto"/>
                    <w:right w:val="single" w:sz="4" w:space="0" w:color="auto"/>
                  </w:tcBorders>
                </w:tcPr>
                <w:p w14:paraId="767E23C8" w14:textId="77777777" w:rsidR="00A31B99" w:rsidRPr="00074481" w:rsidRDefault="00A31B99" w:rsidP="00A31B99">
                  <w:pPr>
                    <w:jc w:val="both"/>
                    <w:rPr>
                      <w:rFonts w:ascii="Calibri" w:hAnsi="Calibri" w:cs="Calibri"/>
                      <w:b/>
                      <w:bCs/>
                      <w:szCs w:val="24"/>
                    </w:rPr>
                  </w:pPr>
                  <w:r w:rsidRPr="00074481">
                    <w:rPr>
                      <w:rFonts w:ascii="Calibri" w:hAnsi="Calibri" w:cs="Calibri"/>
                      <w:b/>
                      <w:bCs/>
                      <w:szCs w:val="24"/>
                    </w:rPr>
                    <w:t>Action/Activities</w:t>
                  </w:r>
                </w:p>
              </w:tc>
              <w:tc>
                <w:tcPr>
                  <w:tcW w:w="965" w:type="pct"/>
                  <w:tcBorders>
                    <w:top w:val="single" w:sz="4" w:space="0" w:color="auto"/>
                    <w:left w:val="single" w:sz="4" w:space="0" w:color="auto"/>
                    <w:bottom w:val="single" w:sz="4" w:space="0" w:color="auto"/>
                    <w:right w:val="single" w:sz="4" w:space="0" w:color="auto"/>
                  </w:tcBorders>
                </w:tcPr>
                <w:p w14:paraId="602F9B2D" w14:textId="77777777" w:rsidR="00A31B99" w:rsidRPr="00074481" w:rsidRDefault="00A31B99" w:rsidP="00A31B99">
                  <w:pPr>
                    <w:jc w:val="both"/>
                    <w:rPr>
                      <w:rFonts w:ascii="Calibri" w:hAnsi="Calibri" w:cs="Calibri"/>
                      <w:b/>
                      <w:bCs/>
                      <w:szCs w:val="24"/>
                    </w:rPr>
                  </w:pPr>
                  <w:r w:rsidRPr="00074481">
                    <w:rPr>
                      <w:rFonts w:ascii="Calibri" w:hAnsi="Calibri" w:cs="Calibri"/>
                      <w:b/>
                      <w:bCs/>
                      <w:szCs w:val="24"/>
                    </w:rPr>
                    <w:t>Outcome Statement</w:t>
                  </w:r>
                </w:p>
              </w:tc>
              <w:tc>
                <w:tcPr>
                  <w:tcW w:w="1372" w:type="pct"/>
                  <w:tcBorders>
                    <w:top w:val="single" w:sz="4" w:space="0" w:color="auto"/>
                    <w:left w:val="single" w:sz="4" w:space="0" w:color="auto"/>
                    <w:bottom w:val="single" w:sz="4" w:space="0" w:color="auto"/>
                    <w:right w:val="single" w:sz="4" w:space="0" w:color="auto"/>
                  </w:tcBorders>
                </w:tcPr>
                <w:p w14:paraId="1D61005D" w14:textId="77777777" w:rsidR="00A31B99" w:rsidRPr="00074481" w:rsidRDefault="00A31B99" w:rsidP="00A31B99">
                  <w:pPr>
                    <w:jc w:val="both"/>
                    <w:rPr>
                      <w:rFonts w:ascii="Calibri" w:hAnsi="Calibri" w:cs="Calibri"/>
                      <w:b/>
                      <w:bCs/>
                      <w:szCs w:val="24"/>
                    </w:rPr>
                  </w:pPr>
                  <w:r w:rsidRPr="00074481">
                    <w:rPr>
                      <w:rFonts w:ascii="Calibri" w:hAnsi="Calibri" w:cs="Calibri"/>
                      <w:b/>
                      <w:bCs/>
                      <w:szCs w:val="24"/>
                    </w:rPr>
                    <w:t>Indicators</w:t>
                  </w:r>
                </w:p>
              </w:tc>
              <w:tc>
                <w:tcPr>
                  <w:tcW w:w="966" w:type="pct"/>
                  <w:tcBorders>
                    <w:top w:val="single" w:sz="4" w:space="0" w:color="auto"/>
                    <w:left w:val="single" w:sz="4" w:space="0" w:color="auto"/>
                    <w:bottom w:val="single" w:sz="4" w:space="0" w:color="auto"/>
                    <w:right w:val="single" w:sz="4" w:space="0" w:color="auto"/>
                  </w:tcBorders>
                </w:tcPr>
                <w:p w14:paraId="2D57C2A8" w14:textId="77777777" w:rsidR="00A31B99" w:rsidRPr="00074481" w:rsidRDefault="00A31B99" w:rsidP="00A31B99">
                  <w:pPr>
                    <w:jc w:val="both"/>
                    <w:rPr>
                      <w:rFonts w:ascii="Calibri" w:hAnsi="Calibri" w:cs="Calibri"/>
                      <w:b/>
                      <w:bCs/>
                      <w:szCs w:val="24"/>
                    </w:rPr>
                  </w:pPr>
                  <w:r w:rsidRPr="00074481">
                    <w:rPr>
                      <w:rFonts w:ascii="Calibri" w:hAnsi="Calibri" w:cs="Calibri"/>
                      <w:b/>
                      <w:bCs/>
                      <w:szCs w:val="24"/>
                    </w:rPr>
                    <w:t>Target</w:t>
                  </w:r>
                </w:p>
              </w:tc>
              <w:tc>
                <w:tcPr>
                  <w:tcW w:w="704" w:type="pct"/>
                  <w:tcBorders>
                    <w:top w:val="single" w:sz="4" w:space="0" w:color="auto"/>
                    <w:left w:val="single" w:sz="4" w:space="0" w:color="auto"/>
                    <w:bottom w:val="single" w:sz="4" w:space="0" w:color="auto"/>
                    <w:right w:val="single" w:sz="4" w:space="0" w:color="auto"/>
                  </w:tcBorders>
                  <w:hideMark/>
                </w:tcPr>
                <w:p w14:paraId="1AD37CD4" w14:textId="682736D4" w:rsidR="00A31B99" w:rsidRPr="00074481" w:rsidRDefault="00A31B99" w:rsidP="00A31B99">
                  <w:pPr>
                    <w:jc w:val="both"/>
                    <w:rPr>
                      <w:rFonts w:ascii="Calibri" w:hAnsi="Calibri" w:cs="Calibri"/>
                      <w:b/>
                      <w:bCs/>
                      <w:szCs w:val="24"/>
                    </w:rPr>
                  </w:pPr>
                  <w:r w:rsidRPr="00074481">
                    <w:rPr>
                      <w:rFonts w:ascii="Calibri" w:hAnsi="Calibri" w:cs="Calibri"/>
                      <w:b/>
                      <w:bCs/>
                      <w:szCs w:val="24"/>
                    </w:rPr>
                    <w:t xml:space="preserve">Outcome </w:t>
                  </w:r>
                  <w:r w:rsidR="00E03CB8">
                    <w:rPr>
                      <w:rFonts w:ascii="Calibri" w:hAnsi="Calibri" w:cs="Calibri"/>
                      <w:b/>
                      <w:bCs/>
                      <w:szCs w:val="24"/>
                    </w:rPr>
                    <w:t>achievement</w:t>
                  </w:r>
                </w:p>
              </w:tc>
              <w:tc>
                <w:tcPr>
                  <w:tcW w:w="283" w:type="pct"/>
                  <w:tcBorders>
                    <w:top w:val="single" w:sz="4" w:space="0" w:color="auto"/>
                    <w:left w:val="single" w:sz="4" w:space="0" w:color="auto"/>
                    <w:bottom w:val="single" w:sz="4" w:space="0" w:color="auto"/>
                    <w:right w:val="single" w:sz="4" w:space="0" w:color="auto"/>
                  </w:tcBorders>
                </w:tcPr>
                <w:p w14:paraId="3E6883AB" w14:textId="77777777" w:rsidR="00A31B99" w:rsidRPr="00074481" w:rsidRDefault="00A31B99" w:rsidP="00A31B99">
                  <w:pPr>
                    <w:jc w:val="both"/>
                    <w:rPr>
                      <w:rFonts w:ascii="Calibri" w:hAnsi="Calibri" w:cs="Calibri"/>
                      <w:b/>
                      <w:bCs/>
                      <w:szCs w:val="24"/>
                    </w:rPr>
                  </w:pPr>
                  <w:r w:rsidRPr="00074481">
                    <w:rPr>
                      <w:rFonts w:ascii="Calibri" w:hAnsi="Calibri" w:cs="Calibri"/>
                      <w:b/>
                      <w:bCs/>
                      <w:szCs w:val="24"/>
                    </w:rPr>
                    <w:t>Score</w:t>
                  </w:r>
                </w:p>
              </w:tc>
            </w:tr>
            <w:tr w:rsidR="00A31B99" w:rsidRPr="00074481" w14:paraId="4C965D3F" w14:textId="77777777" w:rsidTr="003B1A8A">
              <w:trPr>
                <w:trHeight w:val="545"/>
              </w:trPr>
              <w:tc>
                <w:tcPr>
                  <w:tcW w:w="710" w:type="pct"/>
                  <w:vMerge w:val="restart"/>
                  <w:tcBorders>
                    <w:top w:val="single" w:sz="4" w:space="0" w:color="auto"/>
                    <w:left w:val="single" w:sz="4" w:space="0" w:color="auto"/>
                    <w:right w:val="single" w:sz="4" w:space="0" w:color="auto"/>
                  </w:tcBorders>
                </w:tcPr>
                <w:p w14:paraId="12B10D02" w14:textId="77777777" w:rsidR="00A31B99" w:rsidRPr="00074481" w:rsidRDefault="00A31B99" w:rsidP="00A31B99">
                  <w:pPr>
                    <w:jc w:val="both"/>
                    <w:rPr>
                      <w:rFonts w:ascii="Calibri" w:hAnsi="Calibri" w:cs="Calibri"/>
                      <w:i/>
                      <w:iCs/>
                      <w:color w:val="000000" w:themeColor="text1"/>
                      <w:szCs w:val="24"/>
                    </w:rPr>
                  </w:pPr>
                  <w:r w:rsidRPr="00074481">
                    <w:rPr>
                      <w:rFonts w:ascii="Calibri" w:hAnsi="Calibri" w:cs="Calibri"/>
                      <w:i/>
                      <w:iCs/>
                      <w:color w:val="000000" w:themeColor="text1"/>
                      <w:szCs w:val="24"/>
                    </w:rPr>
                    <w:t>Non-discriminatory policy</w:t>
                  </w:r>
                </w:p>
              </w:tc>
              <w:tc>
                <w:tcPr>
                  <w:tcW w:w="965" w:type="pct"/>
                  <w:vMerge w:val="restart"/>
                  <w:tcBorders>
                    <w:top w:val="single" w:sz="4" w:space="0" w:color="auto"/>
                    <w:left w:val="single" w:sz="4" w:space="0" w:color="auto"/>
                    <w:right w:val="single" w:sz="4" w:space="0" w:color="auto"/>
                  </w:tcBorders>
                </w:tcPr>
                <w:p w14:paraId="2D4CCFD5" w14:textId="77777777" w:rsidR="00A31B99" w:rsidRPr="00074481" w:rsidRDefault="00A31B99" w:rsidP="00A31B99">
                  <w:pPr>
                    <w:jc w:val="both"/>
                    <w:rPr>
                      <w:rFonts w:ascii="Calibri" w:hAnsi="Calibri" w:cs="Calibri"/>
                      <w:szCs w:val="24"/>
                    </w:rPr>
                  </w:pPr>
                  <w:r w:rsidRPr="00074481">
                    <w:rPr>
                      <w:rFonts w:ascii="Calibri" w:hAnsi="Calibri" w:cs="Calibri"/>
                      <w:b/>
                      <w:bCs/>
                      <w:i/>
                      <w:iCs/>
                      <w:color w:val="000000" w:themeColor="text1"/>
                      <w:szCs w:val="24"/>
                      <w:u w:val="single"/>
                    </w:rPr>
                    <w:t>Increase</w:t>
                  </w:r>
                  <w:r w:rsidRPr="00074481">
                    <w:rPr>
                      <w:rFonts w:ascii="Calibri" w:hAnsi="Calibri" w:cs="Calibri"/>
                      <w:i/>
                      <w:iCs/>
                      <w:color w:val="000000" w:themeColor="text1"/>
                      <w:szCs w:val="24"/>
                    </w:rPr>
                    <w:t xml:space="preserve"> </w:t>
                  </w:r>
                  <w:r w:rsidRPr="00074481">
                    <w:rPr>
                      <w:rFonts w:ascii="Calibri" w:hAnsi="Calibri" w:cs="Calibri"/>
                      <w:b/>
                      <w:bCs/>
                      <w:color w:val="000000" w:themeColor="text1"/>
                      <w:szCs w:val="24"/>
                    </w:rPr>
                    <w:t>harmony and employee empowerment</w:t>
                  </w:r>
                  <w:r w:rsidRPr="00074481">
                    <w:rPr>
                      <w:rFonts w:ascii="Calibri" w:hAnsi="Calibri" w:cs="Calibri"/>
                      <w:i/>
                      <w:iCs/>
                      <w:color w:val="000000" w:themeColor="text1"/>
                      <w:szCs w:val="24"/>
                    </w:rPr>
                    <w:t xml:space="preserve"> </w:t>
                  </w:r>
                  <w:r w:rsidRPr="00074481">
                    <w:rPr>
                      <w:rFonts w:ascii="Calibri" w:hAnsi="Calibri" w:cs="Calibri"/>
                      <w:color w:val="000000" w:themeColor="text1"/>
                      <w:szCs w:val="24"/>
                      <w:highlight w:val="darkGray"/>
                    </w:rPr>
                    <w:t>amongst employees</w:t>
                  </w:r>
                  <w:r w:rsidRPr="00074481">
                    <w:rPr>
                      <w:rFonts w:ascii="Calibri" w:hAnsi="Calibri" w:cs="Calibri"/>
                      <w:i/>
                      <w:iCs/>
                      <w:color w:val="000000" w:themeColor="text1"/>
                      <w:szCs w:val="24"/>
                    </w:rPr>
                    <w:t xml:space="preserve"> in the workplace</w:t>
                  </w:r>
                  <w:r>
                    <w:rPr>
                      <w:rFonts w:ascii="Calibri" w:hAnsi="Calibri" w:cs="Calibri"/>
                      <w:i/>
                      <w:iCs/>
                      <w:color w:val="000000" w:themeColor="text1"/>
                      <w:szCs w:val="24"/>
                    </w:rPr>
                    <w:t>.</w:t>
                  </w:r>
                </w:p>
                <w:p w14:paraId="76CDEA81" w14:textId="77777777" w:rsidR="00A31B99" w:rsidRPr="00074481" w:rsidRDefault="00A31B99" w:rsidP="00A31B99">
                  <w:pPr>
                    <w:jc w:val="both"/>
                    <w:rPr>
                      <w:rFonts w:ascii="Calibri" w:hAnsi="Calibri" w:cs="Calibri"/>
                      <w:i/>
                      <w:iCs/>
                      <w:color w:val="000000" w:themeColor="text1"/>
                      <w:szCs w:val="24"/>
                    </w:rPr>
                  </w:pPr>
                </w:p>
              </w:tc>
              <w:tc>
                <w:tcPr>
                  <w:tcW w:w="1372" w:type="pct"/>
                  <w:tcBorders>
                    <w:top w:val="single" w:sz="4" w:space="0" w:color="auto"/>
                    <w:left w:val="single" w:sz="4" w:space="0" w:color="auto"/>
                    <w:bottom w:val="single" w:sz="4" w:space="0" w:color="auto"/>
                    <w:right w:val="single" w:sz="4" w:space="0" w:color="auto"/>
                  </w:tcBorders>
                </w:tcPr>
                <w:p w14:paraId="54AA45AE" w14:textId="77777777" w:rsidR="00A31B99" w:rsidRPr="00074481" w:rsidRDefault="00A31B99" w:rsidP="00A31B99">
                  <w:pPr>
                    <w:jc w:val="both"/>
                    <w:rPr>
                      <w:rFonts w:ascii="Calibri" w:hAnsi="Calibri" w:cs="Calibri"/>
                      <w:i/>
                      <w:iCs/>
                      <w:szCs w:val="24"/>
                    </w:rPr>
                  </w:pPr>
                  <w:r w:rsidRPr="00074481">
                    <w:rPr>
                      <w:rFonts w:ascii="Calibri" w:hAnsi="Calibri" w:cs="Calibri"/>
                      <w:i/>
                      <w:iCs/>
                      <w:szCs w:val="24"/>
                    </w:rPr>
                    <w:t>Percentage of employees belonging to the minority category that trust leadership and coworkers.</w:t>
                  </w:r>
                </w:p>
              </w:tc>
              <w:tc>
                <w:tcPr>
                  <w:tcW w:w="966" w:type="pct"/>
                  <w:tcBorders>
                    <w:top w:val="single" w:sz="4" w:space="0" w:color="auto"/>
                    <w:left w:val="single" w:sz="4" w:space="0" w:color="auto"/>
                    <w:right w:val="single" w:sz="4" w:space="0" w:color="auto"/>
                  </w:tcBorders>
                </w:tcPr>
                <w:p w14:paraId="234016EE" w14:textId="77777777" w:rsidR="00A31B99" w:rsidRPr="00074481" w:rsidRDefault="00A31B99" w:rsidP="00A31B99">
                  <w:pPr>
                    <w:jc w:val="both"/>
                    <w:rPr>
                      <w:rFonts w:ascii="Calibri" w:hAnsi="Calibri" w:cs="Calibri"/>
                      <w:i/>
                      <w:iCs/>
                      <w:szCs w:val="24"/>
                    </w:rPr>
                  </w:pPr>
                  <w:r w:rsidRPr="00074481">
                    <w:rPr>
                      <w:rFonts w:ascii="Calibri" w:hAnsi="Calibri" w:cs="Calibri"/>
                      <w:i/>
                      <w:iCs/>
                      <w:szCs w:val="24"/>
                    </w:rPr>
                    <w:t>95% should trust the leadership and coworkers.</w:t>
                  </w:r>
                </w:p>
              </w:tc>
              <w:tc>
                <w:tcPr>
                  <w:tcW w:w="704" w:type="pct"/>
                  <w:tcBorders>
                    <w:top w:val="single" w:sz="4" w:space="0" w:color="auto"/>
                    <w:left w:val="single" w:sz="4" w:space="0" w:color="auto"/>
                    <w:right w:val="single" w:sz="4" w:space="0" w:color="auto"/>
                  </w:tcBorders>
                  <w:hideMark/>
                </w:tcPr>
                <w:p w14:paraId="6CBC5F75" w14:textId="77777777" w:rsidR="00A31B99" w:rsidRPr="00074481" w:rsidRDefault="00A31B99" w:rsidP="00A31B99">
                  <w:pPr>
                    <w:jc w:val="both"/>
                    <w:rPr>
                      <w:rFonts w:ascii="Calibri" w:hAnsi="Calibri" w:cs="Calibri"/>
                      <w:i/>
                      <w:iCs/>
                      <w:szCs w:val="24"/>
                    </w:rPr>
                  </w:pPr>
                  <w:r w:rsidRPr="00074481">
                    <w:rPr>
                      <w:rFonts w:ascii="Calibri" w:hAnsi="Calibri" w:cs="Calibri"/>
                      <w:i/>
                      <w:iCs/>
                      <w:szCs w:val="24"/>
                    </w:rPr>
                    <w:t>Only 63% trusts the leadership and coworkers.</w:t>
                  </w:r>
                </w:p>
              </w:tc>
              <w:tc>
                <w:tcPr>
                  <w:tcW w:w="283" w:type="pct"/>
                  <w:tcBorders>
                    <w:top w:val="single" w:sz="4" w:space="0" w:color="auto"/>
                    <w:left w:val="single" w:sz="4" w:space="0" w:color="auto"/>
                    <w:right w:val="single" w:sz="4" w:space="0" w:color="auto"/>
                  </w:tcBorders>
                </w:tcPr>
                <w:p w14:paraId="11A6F1C9" w14:textId="77777777" w:rsidR="00A31B99" w:rsidRPr="00074481" w:rsidRDefault="00A31B99" w:rsidP="00A31B99">
                  <w:pPr>
                    <w:jc w:val="both"/>
                    <w:rPr>
                      <w:rFonts w:ascii="Calibri" w:hAnsi="Calibri" w:cs="Calibri"/>
                      <w:b/>
                      <w:bCs/>
                      <w:i/>
                      <w:iCs/>
                      <w:szCs w:val="24"/>
                    </w:rPr>
                  </w:pPr>
                  <w:r w:rsidRPr="00074481">
                    <w:rPr>
                      <w:rFonts w:ascii="Calibri" w:hAnsi="Calibri" w:cs="Calibri"/>
                      <w:b/>
                      <w:bCs/>
                      <w:i/>
                      <w:iCs/>
                      <w:szCs w:val="24"/>
                    </w:rPr>
                    <w:t>1</w:t>
                  </w:r>
                </w:p>
              </w:tc>
            </w:tr>
            <w:tr w:rsidR="00A31B99" w:rsidRPr="00074481" w14:paraId="5467F021" w14:textId="77777777" w:rsidTr="003B1A8A">
              <w:trPr>
                <w:trHeight w:val="545"/>
              </w:trPr>
              <w:tc>
                <w:tcPr>
                  <w:tcW w:w="710" w:type="pct"/>
                  <w:vMerge/>
                  <w:tcBorders>
                    <w:left w:val="single" w:sz="4" w:space="0" w:color="auto"/>
                    <w:right w:val="single" w:sz="4" w:space="0" w:color="auto"/>
                  </w:tcBorders>
                </w:tcPr>
                <w:p w14:paraId="3F8420B0" w14:textId="77777777" w:rsidR="00A31B99" w:rsidRPr="00074481" w:rsidRDefault="00A31B99" w:rsidP="00A31B99">
                  <w:pPr>
                    <w:jc w:val="both"/>
                    <w:rPr>
                      <w:rFonts w:ascii="Calibri" w:hAnsi="Calibri" w:cs="Calibri"/>
                      <w:i/>
                      <w:iCs/>
                      <w:szCs w:val="24"/>
                    </w:rPr>
                  </w:pPr>
                </w:p>
              </w:tc>
              <w:tc>
                <w:tcPr>
                  <w:tcW w:w="965" w:type="pct"/>
                  <w:vMerge/>
                  <w:tcBorders>
                    <w:left w:val="single" w:sz="4" w:space="0" w:color="auto"/>
                    <w:right w:val="single" w:sz="4" w:space="0" w:color="auto"/>
                  </w:tcBorders>
                </w:tcPr>
                <w:p w14:paraId="4AE6E1DE" w14:textId="77777777" w:rsidR="00A31B99" w:rsidRPr="00074481" w:rsidRDefault="00A31B99" w:rsidP="00A31B99">
                  <w:pPr>
                    <w:jc w:val="both"/>
                    <w:rPr>
                      <w:rFonts w:ascii="Calibri" w:hAnsi="Calibri" w:cs="Calibri"/>
                      <w:i/>
                      <w:iCs/>
                      <w:szCs w:val="24"/>
                    </w:rPr>
                  </w:pPr>
                </w:p>
              </w:tc>
              <w:tc>
                <w:tcPr>
                  <w:tcW w:w="1372" w:type="pct"/>
                  <w:tcBorders>
                    <w:top w:val="single" w:sz="4" w:space="0" w:color="auto"/>
                    <w:left w:val="single" w:sz="4" w:space="0" w:color="auto"/>
                    <w:bottom w:val="single" w:sz="4" w:space="0" w:color="auto"/>
                    <w:right w:val="single" w:sz="4" w:space="0" w:color="auto"/>
                  </w:tcBorders>
                </w:tcPr>
                <w:p w14:paraId="1673EB00" w14:textId="77777777" w:rsidR="00A31B99" w:rsidRPr="00074481" w:rsidRDefault="00A31B99" w:rsidP="00A31B99">
                  <w:pPr>
                    <w:jc w:val="both"/>
                    <w:rPr>
                      <w:rFonts w:ascii="Calibri" w:hAnsi="Calibri" w:cs="Calibri"/>
                      <w:i/>
                      <w:iCs/>
                      <w:szCs w:val="24"/>
                    </w:rPr>
                  </w:pPr>
                  <w:r w:rsidRPr="00074481">
                    <w:rPr>
                      <w:rFonts w:ascii="Calibri" w:hAnsi="Calibri" w:cs="Calibri"/>
                      <w:i/>
                      <w:iCs/>
                      <w:szCs w:val="24"/>
                    </w:rPr>
                    <w:t xml:space="preserve">Percentage of employees belonging to the minority category engaged in meaningful project work. </w:t>
                  </w:r>
                </w:p>
              </w:tc>
              <w:tc>
                <w:tcPr>
                  <w:tcW w:w="966" w:type="pct"/>
                  <w:tcBorders>
                    <w:left w:val="single" w:sz="4" w:space="0" w:color="auto"/>
                    <w:right w:val="single" w:sz="4" w:space="0" w:color="auto"/>
                  </w:tcBorders>
                </w:tcPr>
                <w:p w14:paraId="780B214F" w14:textId="77777777" w:rsidR="00A31B99" w:rsidRPr="00074481" w:rsidRDefault="00A31B99" w:rsidP="00A31B99">
                  <w:pPr>
                    <w:jc w:val="both"/>
                    <w:rPr>
                      <w:rFonts w:ascii="Calibri" w:hAnsi="Calibri" w:cs="Calibri"/>
                      <w:i/>
                      <w:iCs/>
                      <w:szCs w:val="24"/>
                    </w:rPr>
                  </w:pPr>
                  <w:r w:rsidRPr="00074481">
                    <w:rPr>
                      <w:rFonts w:ascii="Calibri" w:hAnsi="Calibri" w:cs="Calibri"/>
                      <w:i/>
                      <w:iCs/>
                      <w:szCs w:val="24"/>
                    </w:rPr>
                    <w:t>60% should be engaged in meaningful project work.</w:t>
                  </w:r>
                </w:p>
              </w:tc>
              <w:tc>
                <w:tcPr>
                  <w:tcW w:w="704" w:type="pct"/>
                  <w:tcBorders>
                    <w:left w:val="single" w:sz="4" w:space="0" w:color="auto"/>
                    <w:right w:val="single" w:sz="4" w:space="0" w:color="auto"/>
                  </w:tcBorders>
                </w:tcPr>
                <w:p w14:paraId="5E09CA62" w14:textId="77777777" w:rsidR="00A31B99" w:rsidRPr="00074481" w:rsidRDefault="00A31B99" w:rsidP="00A31B99">
                  <w:pPr>
                    <w:jc w:val="both"/>
                    <w:rPr>
                      <w:rFonts w:ascii="Calibri" w:hAnsi="Calibri" w:cs="Calibri"/>
                      <w:i/>
                      <w:iCs/>
                      <w:szCs w:val="24"/>
                    </w:rPr>
                  </w:pPr>
                  <w:r w:rsidRPr="00074481">
                    <w:rPr>
                      <w:rFonts w:ascii="Calibri" w:hAnsi="Calibri" w:cs="Calibri"/>
                      <w:i/>
                      <w:iCs/>
                      <w:szCs w:val="24"/>
                    </w:rPr>
                    <w:t>48% engaged in meaningful project work.</w:t>
                  </w:r>
                </w:p>
              </w:tc>
              <w:tc>
                <w:tcPr>
                  <w:tcW w:w="283" w:type="pct"/>
                  <w:tcBorders>
                    <w:left w:val="single" w:sz="4" w:space="0" w:color="auto"/>
                    <w:right w:val="single" w:sz="4" w:space="0" w:color="auto"/>
                  </w:tcBorders>
                </w:tcPr>
                <w:p w14:paraId="38A60704" w14:textId="77777777" w:rsidR="00A31B99" w:rsidRPr="00074481" w:rsidRDefault="00A31B99" w:rsidP="00A31B99">
                  <w:pPr>
                    <w:jc w:val="both"/>
                    <w:rPr>
                      <w:rFonts w:ascii="Calibri" w:hAnsi="Calibri" w:cs="Calibri"/>
                      <w:b/>
                      <w:bCs/>
                      <w:i/>
                      <w:iCs/>
                      <w:szCs w:val="24"/>
                    </w:rPr>
                  </w:pPr>
                  <w:r w:rsidRPr="00074481">
                    <w:rPr>
                      <w:rFonts w:ascii="Calibri" w:hAnsi="Calibri" w:cs="Calibri"/>
                      <w:b/>
                      <w:bCs/>
                      <w:i/>
                      <w:iCs/>
                      <w:szCs w:val="24"/>
                    </w:rPr>
                    <w:t>3</w:t>
                  </w:r>
                </w:p>
              </w:tc>
            </w:tr>
            <w:tr w:rsidR="00A31B99" w:rsidRPr="00074481" w14:paraId="1BE163F7" w14:textId="77777777" w:rsidTr="003B1A8A">
              <w:tc>
                <w:tcPr>
                  <w:tcW w:w="710" w:type="pct"/>
                  <w:tcBorders>
                    <w:top w:val="single" w:sz="4" w:space="0" w:color="auto"/>
                    <w:left w:val="single" w:sz="4" w:space="0" w:color="auto"/>
                    <w:bottom w:val="single" w:sz="4" w:space="0" w:color="auto"/>
                    <w:right w:val="single" w:sz="4" w:space="0" w:color="auto"/>
                  </w:tcBorders>
                </w:tcPr>
                <w:p w14:paraId="32740D5D" w14:textId="77777777" w:rsidR="00A31B99" w:rsidRPr="00074481" w:rsidRDefault="00A31B99" w:rsidP="00A31B99">
                  <w:pPr>
                    <w:jc w:val="both"/>
                    <w:rPr>
                      <w:rFonts w:ascii="Calibri" w:hAnsi="Calibri" w:cs="Calibri"/>
                      <w:i/>
                      <w:iCs/>
                      <w:szCs w:val="24"/>
                    </w:rPr>
                  </w:pPr>
                  <w:r w:rsidRPr="00074481">
                    <w:rPr>
                      <w:rFonts w:ascii="Calibri" w:hAnsi="Calibri" w:cs="Calibri"/>
                      <w:i/>
                      <w:iCs/>
                      <w:szCs w:val="24"/>
                    </w:rPr>
                    <w:t xml:space="preserve">Vendor selection process </w:t>
                  </w:r>
                </w:p>
              </w:tc>
              <w:tc>
                <w:tcPr>
                  <w:tcW w:w="965" w:type="pct"/>
                  <w:tcBorders>
                    <w:top w:val="single" w:sz="4" w:space="0" w:color="auto"/>
                    <w:left w:val="single" w:sz="4" w:space="0" w:color="auto"/>
                    <w:bottom w:val="single" w:sz="4" w:space="0" w:color="auto"/>
                    <w:right w:val="single" w:sz="4" w:space="0" w:color="auto"/>
                  </w:tcBorders>
                </w:tcPr>
                <w:p w14:paraId="2931676D" w14:textId="77777777" w:rsidR="00A31B99" w:rsidRPr="00074481" w:rsidRDefault="00A31B99" w:rsidP="00A31B99">
                  <w:pPr>
                    <w:jc w:val="both"/>
                    <w:rPr>
                      <w:rFonts w:ascii="Calibri" w:hAnsi="Calibri" w:cs="Calibri"/>
                      <w:i/>
                      <w:iCs/>
                      <w:szCs w:val="24"/>
                    </w:rPr>
                  </w:pPr>
                  <w:r w:rsidRPr="00074481">
                    <w:rPr>
                      <w:rFonts w:ascii="Calibri" w:hAnsi="Calibri" w:cs="Calibri"/>
                      <w:b/>
                      <w:bCs/>
                      <w:i/>
                      <w:iCs/>
                      <w:color w:val="000000" w:themeColor="text1"/>
                      <w:szCs w:val="24"/>
                      <w:u w:val="single"/>
                    </w:rPr>
                    <w:t>Decrease</w:t>
                  </w:r>
                  <w:r w:rsidRPr="00074481">
                    <w:rPr>
                      <w:rFonts w:ascii="Calibri" w:hAnsi="Calibri" w:cs="Calibri"/>
                      <w:i/>
                      <w:iCs/>
                      <w:szCs w:val="24"/>
                    </w:rPr>
                    <w:t xml:space="preserve"> </w:t>
                  </w:r>
                  <w:r w:rsidRPr="00074481">
                    <w:rPr>
                      <w:rFonts w:ascii="Calibri" w:hAnsi="Calibri" w:cs="Calibri"/>
                      <w:b/>
                      <w:bCs/>
                      <w:color w:val="000000" w:themeColor="text1"/>
                      <w:szCs w:val="24"/>
                    </w:rPr>
                    <w:t>ecological footprint</w:t>
                  </w:r>
                  <w:r w:rsidRPr="00074481">
                    <w:rPr>
                      <w:rFonts w:ascii="Calibri" w:hAnsi="Calibri" w:cs="Calibri"/>
                      <w:i/>
                      <w:iCs/>
                      <w:szCs w:val="24"/>
                    </w:rPr>
                    <w:t xml:space="preserve"> of </w:t>
                  </w:r>
                  <w:r w:rsidRPr="00074481">
                    <w:rPr>
                      <w:rFonts w:ascii="Calibri" w:hAnsi="Calibri" w:cs="Calibri"/>
                      <w:szCs w:val="24"/>
                      <w:highlight w:val="darkGray"/>
                    </w:rPr>
                    <w:t>raw materials</w:t>
                  </w:r>
                  <w:r w:rsidRPr="00074481">
                    <w:rPr>
                      <w:rFonts w:ascii="Calibri" w:hAnsi="Calibri" w:cs="Calibri"/>
                      <w:szCs w:val="24"/>
                    </w:rPr>
                    <w:t xml:space="preserve"> </w:t>
                  </w:r>
                  <w:r w:rsidRPr="00074481">
                    <w:rPr>
                      <w:rFonts w:ascii="Calibri" w:hAnsi="Calibri" w:cs="Calibri"/>
                      <w:i/>
                      <w:iCs/>
                      <w:szCs w:val="24"/>
                    </w:rPr>
                    <w:t xml:space="preserve">used in the production process. </w:t>
                  </w:r>
                </w:p>
              </w:tc>
              <w:tc>
                <w:tcPr>
                  <w:tcW w:w="1372" w:type="pct"/>
                  <w:tcBorders>
                    <w:top w:val="single" w:sz="4" w:space="0" w:color="auto"/>
                    <w:left w:val="single" w:sz="4" w:space="0" w:color="auto"/>
                    <w:bottom w:val="single" w:sz="4" w:space="0" w:color="auto"/>
                    <w:right w:val="single" w:sz="4" w:space="0" w:color="auto"/>
                  </w:tcBorders>
                </w:tcPr>
                <w:p w14:paraId="675994BD" w14:textId="77777777" w:rsidR="00A31B99" w:rsidRPr="00074481" w:rsidRDefault="00A31B99" w:rsidP="00A31B99">
                  <w:pPr>
                    <w:jc w:val="both"/>
                    <w:rPr>
                      <w:rFonts w:ascii="Calibri" w:hAnsi="Calibri" w:cs="Calibri"/>
                      <w:i/>
                      <w:iCs/>
                      <w:szCs w:val="24"/>
                    </w:rPr>
                  </w:pPr>
                  <w:r w:rsidRPr="00074481">
                    <w:rPr>
                      <w:rFonts w:ascii="Calibri" w:hAnsi="Calibri" w:cs="Calibri"/>
                      <w:i/>
                      <w:iCs/>
                      <w:szCs w:val="24"/>
                    </w:rPr>
                    <w:t xml:space="preserve">Percentage of carbon emissions resulting from freight transportation of raw materials. </w:t>
                  </w:r>
                </w:p>
              </w:tc>
              <w:tc>
                <w:tcPr>
                  <w:tcW w:w="966" w:type="pct"/>
                  <w:tcBorders>
                    <w:top w:val="single" w:sz="4" w:space="0" w:color="auto"/>
                    <w:left w:val="single" w:sz="4" w:space="0" w:color="auto"/>
                    <w:bottom w:val="single" w:sz="4" w:space="0" w:color="auto"/>
                    <w:right w:val="single" w:sz="4" w:space="0" w:color="auto"/>
                  </w:tcBorders>
                </w:tcPr>
                <w:p w14:paraId="72AC162F" w14:textId="77777777" w:rsidR="00A31B99" w:rsidRPr="00074481" w:rsidRDefault="00A31B99" w:rsidP="00A31B99">
                  <w:pPr>
                    <w:jc w:val="both"/>
                    <w:rPr>
                      <w:rFonts w:ascii="Calibri" w:hAnsi="Calibri" w:cs="Calibri"/>
                      <w:i/>
                      <w:iCs/>
                      <w:szCs w:val="24"/>
                    </w:rPr>
                  </w:pPr>
                  <w:r w:rsidRPr="00074481">
                    <w:rPr>
                      <w:rFonts w:ascii="Calibri" w:hAnsi="Calibri" w:cs="Calibri"/>
                      <w:i/>
                      <w:iCs/>
                      <w:szCs w:val="24"/>
                    </w:rPr>
                    <w:t>50 tons of CO</w:t>
                  </w:r>
                  <w:r w:rsidRPr="00074481">
                    <w:rPr>
                      <w:rFonts w:ascii="Calibri" w:hAnsi="Calibri" w:cs="Calibri"/>
                      <w:i/>
                      <w:iCs/>
                      <w:szCs w:val="24"/>
                      <w:vertAlign w:val="subscript"/>
                    </w:rPr>
                    <w:t>2</w:t>
                  </w:r>
                  <w:r w:rsidRPr="00074481">
                    <w:rPr>
                      <w:rFonts w:ascii="Calibri" w:hAnsi="Calibri" w:cs="Calibri"/>
                      <w:i/>
                      <w:iCs/>
                      <w:szCs w:val="24"/>
                    </w:rPr>
                    <w:t>/yr</w:t>
                  </w:r>
                </w:p>
              </w:tc>
              <w:tc>
                <w:tcPr>
                  <w:tcW w:w="704" w:type="pct"/>
                  <w:tcBorders>
                    <w:top w:val="single" w:sz="4" w:space="0" w:color="auto"/>
                    <w:left w:val="single" w:sz="4" w:space="0" w:color="auto"/>
                    <w:bottom w:val="single" w:sz="4" w:space="0" w:color="auto"/>
                    <w:right w:val="single" w:sz="4" w:space="0" w:color="auto"/>
                  </w:tcBorders>
                </w:tcPr>
                <w:p w14:paraId="4EDC0F1F" w14:textId="77777777" w:rsidR="00A31B99" w:rsidRPr="00074481" w:rsidRDefault="00A31B99" w:rsidP="00A31B99">
                  <w:pPr>
                    <w:jc w:val="both"/>
                    <w:rPr>
                      <w:rFonts w:ascii="Calibri" w:hAnsi="Calibri" w:cs="Calibri"/>
                      <w:szCs w:val="24"/>
                    </w:rPr>
                  </w:pPr>
                  <w:r w:rsidRPr="00074481">
                    <w:rPr>
                      <w:rFonts w:ascii="Calibri" w:hAnsi="Calibri" w:cs="Calibri"/>
                      <w:i/>
                      <w:iCs/>
                      <w:szCs w:val="24"/>
                    </w:rPr>
                    <w:t>120 tons of CO</w:t>
                  </w:r>
                  <w:r w:rsidRPr="00074481">
                    <w:rPr>
                      <w:rFonts w:ascii="Calibri" w:hAnsi="Calibri" w:cs="Calibri"/>
                      <w:i/>
                      <w:iCs/>
                      <w:szCs w:val="24"/>
                      <w:vertAlign w:val="subscript"/>
                    </w:rPr>
                    <w:t>2</w:t>
                  </w:r>
                  <w:r w:rsidRPr="00074481">
                    <w:rPr>
                      <w:rFonts w:ascii="Calibri" w:hAnsi="Calibri" w:cs="Calibri"/>
                      <w:i/>
                      <w:iCs/>
                      <w:szCs w:val="24"/>
                    </w:rPr>
                    <w:t>/yr</w:t>
                  </w:r>
                </w:p>
              </w:tc>
              <w:tc>
                <w:tcPr>
                  <w:tcW w:w="283" w:type="pct"/>
                  <w:tcBorders>
                    <w:top w:val="single" w:sz="4" w:space="0" w:color="auto"/>
                    <w:left w:val="single" w:sz="4" w:space="0" w:color="auto"/>
                    <w:bottom w:val="single" w:sz="4" w:space="0" w:color="auto"/>
                    <w:right w:val="single" w:sz="4" w:space="0" w:color="auto"/>
                  </w:tcBorders>
                </w:tcPr>
                <w:p w14:paraId="6B3CF073" w14:textId="77777777" w:rsidR="00A31B99" w:rsidRPr="00074481" w:rsidRDefault="00A31B99" w:rsidP="00A31B99">
                  <w:pPr>
                    <w:jc w:val="both"/>
                    <w:rPr>
                      <w:rFonts w:ascii="Calibri" w:hAnsi="Calibri" w:cs="Calibri"/>
                      <w:b/>
                      <w:bCs/>
                      <w:i/>
                      <w:iCs/>
                      <w:szCs w:val="24"/>
                    </w:rPr>
                  </w:pPr>
                  <w:r w:rsidRPr="00074481">
                    <w:rPr>
                      <w:rFonts w:ascii="Calibri" w:hAnsi="Calibri" w:cs="Calibri"/>
                      <w:b/>
                      <w:bCs/>
                      <w:i/>
                      <w:iCs/>
                      <w:szCs w:val="24"/>
                    </w:rPr>
                    <w:t>1</w:t>
                  </w:r>
                </w:p>
              </w:tc>
            </w:tr>
          </w:tbl>
          <w:p w14:paraId="7E9E9A10" w14:textId="77777777" w:rsidR="00A31B99" w:rsidRDefault="00A31B99" w:rsidP="007769D5">
            <w:pPr>
              <w:jc w:val="both"/>
              <w:rPr>
                <w:rFonts w:ascii="Calibri" w:hAnsi="Calibri" w:cs="Calibri"/>
                <w:szCs w:val="24"/>
              </w:rPr>
            </w:pPr>
          </w:p>
          <w:p w14:paraId="3F558F45" w14:textId="2C4A6B43" w:rsidR="00A31B99" w:rsidRDefault="00A31B99" w:rsidP="007769D5">
            <w:pPr>
              <w:jc w:val="both"/>
              <w:rPr>
                <w:rFonts w:ascii="Calibri" w:hAnsi="Calibri" w:cs="Calibri"/>
                <w:szCs w:val="24"/>
              </w:rPr>
            </w:pPr>
          </w:p>
        </w:tc>
      </w:tr>
    </w:tbl>
    <w:p w14:paraId="3090EF93" w14:textId="155E379B" w:rsidR="00A31B99" w:rsidRPr="00074481" w:rsidRDefault="00A31B99" w:rsidP="007769D5">
      <w:pPr>
        <w:jc w:val="both"/>
        <w:rPr>
          <w:rFonts w:ascii="Calibri" w:hAnsi="Calibri" w:cs="Calibri"/>
          <w:szCs w:val="24"/>
        </w:rPr>
      </w:pPr>
    </w:p>
    <w:p w14:paraId="2D254F3B" w14:textId="77777777" w:rsidR="00BA1067" w:rsidRDefault="00BA1067" w:rsidP="00362AFC">
      <w:pPr>
        <w:rPr>
          <w:rFonts w:ascii="Calibri" w:hAnsi="Calibri" w:cs="Calibri"/>
          <w:szCs w:val="24"/>
        </w:rPr>
        <w:sectPr w:rsidR="00BA1067" w:rsidSect="00362AFC">
          <w:headerReference w:type="default" r:id="rId7"/>
          <w:footerReference w:type="default" r:id="rId8"/>
          <w:pgSz w:w="16838" w:h="11906" w:orient="landscape"/>
          <w:pgMar w:top="567" w:right="567" w:bottom="567" w:left="567" w:header="709" w:footer="709" w:gutter="0"/>
          <w:cols w:space="708"/>
          <w:docGrid w:linePitch="360"/>
        </w:sectPr>
      </w:pPr>
    </w:p>
    <w:p w14:paraId="0B5D46FB" w14:textId="77777777" w:rsidR="00BA1067" w:rsidRPr="00074481" w:rsidRDefault="00BA1067" w:rsidP="00BA1067">
      <w:pPr>
        <w:jc w:val="both"/>
        <w:rPr>
          <w:rFonts w:ascii="Calibri" w:hAnsi="Calibri" w:cs="Calibri"/>
          <w:szCs w:val="24"/>
        </w:rPr>
      </w:pPr>
      <w:r w:rsidRPr="00074481">
        <w:rPr>
          <w:rFonts w:ascii="Calibri" w:hAnsi="Calibri" w:cs="Calibri"/>
          <w:szCs w:val="24"/>
        </w:rPr>
        <w:lastRenderedPageBreak/>
        <w:t>While assessing outcome achievement, it is recommended practice to possibly explore the cause of what factors contributed towards the achievement of the outcome or what factors prevented the achievement of the outcomes. The following are sets of factors to consider in both cases:</w:t>
      </w:r>
    </w:p>
    <w:tbl>
      <w:tblPr>
        <w:tblStyle w:val="TableGrid"/>
        <w:tblW w:w="0" w:type="auto"/>
        <w:tblLook w:val="04A0" w:firstRow="1" w:lastRow="0" w:firstColumn="1" w:lastColumn="0" w:noHBand="0" w:noVBand="1"/>
      </w:tblPr>
      <w:tblGrid>
        <w:gridCol w:w="4395"/>
        <w:gridCol w:w="4395"/>
      </w:tblGrid>
      <w:tr w:rsidR="00BA1067" w:rsidRPr="00074481" w14:paraId="697A61AF" w14:textId="77777777" w:rsidTr="003B1A8A">
        <w:tc>
          <w:tcPr>
            <w:tcW w:w="4395" w:type="dxa"/>
          </w:tcPr>
          <w:p w14:paraId="1478B5AC" w14:textId="77777777" w:rsidR="00BA1067" w:rsidRPr="00074481" w:rsidRDefault="00BA1067" w:rsidP="003B1A8A">
            <w:pPr>
              <w:spacing w:after="160" w:line="259" w:lineRule="auto"/>
              <w:jc w:val="both"/>
              <w:rPr>
                <w:rFonts w:ascii="Calibri" w:hAnsi="Calibri" w:cs="Calibri"/>
                <w:b/>
                <w:bCs/>
                <w:szCs w:val="24"/>
              </w:rPr>
            </w:pPr>
            <w:r w:rsidRPr="00074481">
              <w:rPr>
                <w:rFonts w:ascii="Calibri" w:hAnsi="Calibri" w:cs="Calibri"/>
                <w:b/>
                <w:bCs/>
                <w:szCs w:val="24"/>
              </w:rPr>
              <w:t>If outcome has not been achieved</w:t>
            </w:r>
          </w:p>
        </w:tc>
        <w:tc>
          <w:tcPr>
            <w:tcW w:w="4395" w:type="dxa"/>
          </w:tcPr>
          <w:p w14:paraId="75DE3A95" w14:textId="77777777" w:rsidR="00BA1067" w:rsidRPr="00074481" w:rsidRDefault="00BA1067" w:rsidP="003B1A8A">
            <w:pPr>
              <w:spacing w:after="160" w:line="259" w:lineRule="auto"/>
              <w:jc w:val="both"/>
              <w:rPr>
                <w:rFonts w:ascii="Calibri" w:hAnsi="Calibri" w:cs="Calibri"/>
                <w:b/>
                <w:bCs/>
                <w:szCs w:val="24"/>
              </w:rPr>
            </w:pPr>
            <w:r w:rsidRPr="00074481">
              <w:rPr>
                <w:rFonts w:ascii="Calibri" w:hAnsi="Calibri" w:cs="Calibri"/>
                <w:b/>
                <w:bCs/>
                <w:szCs w:val="24"/>
              </w:rPr>
              <w:t xml:space="preserve">If outcomes has been achieved. </w:t>
            </w:r>
          </w:p>
        </w:tc>
      </w:tr>
      <w:tr w:rsidR="00BA1067" w:rsidRPr="00074481" w14:paraId="7B5DA093" w14:textId="77777777" w:rsidTr="003B1A8A">
        <w:tc>
          <w:tcPr>
            <w:tcW w:w="4395" w:type="dxa"/>
          </w:tcPr>
          <w:p w14:paraId="170264A6" w14:textId="77777777" w:rsidR="00BA1067" w:rsidRPr="00074481" w:rsidRDefault="00BA1067" w:rsidP="003B1A8A">
            <w:pPr>
              <w:spacing w:after="160" w:line="259" w:lineRule="auto"/>
              <w:jc w:val="both"/>
              <w:rPr>
                <w:rFonts w:ascii="Calibri" w:hAnsi="Calibri" w:cs="Calibri"/>
                <w:szCs w:val="24"/>
              </w:rPr>
            </w:pPr>
            <w:r w:rsidRPr="00074481">
              <w:rPr>
                <w:rFonts w:ascii="Calibri" w:hAnsi="Calibri" w:cs="Calibri"/>
                <w:szCs w:val="24"/>
              </w:rPr>
              <w:t xml:space="preserve">Was the policy/procedure adequately implemented to realize the outcome? </w:t>
            </w:r>
          </w:p>
        </w:tc>
        <w:tc>
          <w:tcPr>
            <w:tcW w:w="4395" w:type="dxa"/>
          </w:tcPr>
          <w:p w14:paraId="51DBE143" w14:textId="77777777" w:rsidR="00BA1067" w:rsidRPr="00074481" w:rsidRDefault="00BA1067" w:rsidP="003B1A8A">
            <w:pPr>
              <w:spacing w:after="160" w:line="259" w:lineRule="auto"/>
              <w:jc w:val="both"/>
              <w:rPr>
                <w:rFonts w:ascii="Calibri" w:hAnsi="Calibri" w:cs="Calibri"/>
                <w:szCs w:val="24"/>
              </w:rPr>
            </w:pPr>
            <w:r w:rsidRPr="00074481">
              <w:rPr>
                <w:rFonts w:ascii="Calibri" w:hAnsi="Calibri" w:cs="Calibri"/>
                <w:szCs w:val="24"/>
              </w:rPr>
              <w:t xml:space="preserve">Could the outcome have been the result of alternative actions i.e. can it be clearly attributed to the policy/procedure under consideration? </w:t>
            </w:r>
          </w:p>
        </w:tc>
      </w:tr>
      <w:tr w:rsidR="00BA1067" w:rsidRPr="00074481" w14:paraId="4B7A8F9E" w14:textId="77777777" w:rsidTr="003B1A8A">
        <w:tc>
          <w:tcPr>
            <w:tcW w:w="4395" w:type="dxa"/>
          </w:tcPr>
          <w:p w14:paraId="51E6346B" w14:textId="77777777" w:rsidR="00BA1067" w:rsidRPr="00074481" w:rsidRDefault="00BA1067" w:rsidP="003B1A8A">
            <w:pPr>
              <w:spacing w:after="160" w:line="259" w:lineRule="auto"/>
              <w:jc w:val="both"/>
              <w:rPr>
                <w:rFonts w:ascii="Calibri" w:hAnsi="Calibri" w:cs="Calibri"/>
                <w:szCs w:val="24"/>
              </w:rPr>
            </w:pPr>
            <w:r w:rsidRPr="00074481">
              <w:rPr>
                <w:rFonts w:ascii="Calibri" w:hAnsi="Calibri" w:cs="Calibri"/>
                <w:szCs w:val="24"/>
              </w:rPr>
              <w:t>Does the policy/procedure require additional policies/procedures to realize the outcome?</w:t>
            </w:r>
          </w:p>
        </w:tc>
        <w:tc>
          <w:tcPr>
            <w:tcW w:w="4395" w:type="dxa"/>
          </w:tcPr>
          <w:p w14:paraId="0775C105" w14:textId="77777777" w:rsidR="00BA1067" w:rsidRPr="00074481" w:rsidRDefault="00BA1067" w:rsidP="003B1A8A">
            <w:pPr>
              <w:spacing w:after="160" w:line="259" w:lineRule="auto"/>
              <w:jc w:val="both"/>
              <w:rPr>
                <w:rFonts w:ascii="Calibri" w:hAnsi="Calibri" w:cs="Calibri"/>
                <w:szCs w:val="24"/>
              </w:rPr>
            </w:pPr>
            <w:r w:rsidRPr="00074481">
              <w:rPr>
                <w:rFonts w:ascii="Calibri" w:hAnsi="Calibri" w:cs="Calibri"/>
                <w:szCs w:val="24"/>
              </w:rPr>
              <w:t>Is the before the policy/procedure and after the policy/procedure implementation appropriate to the situation?</w:t>
            </w:r>
          </w:p>
        </w:tc>
      </w:tr>
      <w:tr w:rsidR="00BA1067" w:rsidRPr="00074481" w14:paraId="646ED33D" w14:textId="77777777" w:rsidTr="003B1A8A">
        <w:tc>
          <w:tcPr>
            <w:tcW w:w="4395" w:type="dxa"/>
          </w:tcPr>
          <w:p w14:paraId="37E48015" w14:textId="77777777" w:rsidR="00BA1067" w:rsidRPr="00074481" w:rsidRDefault="00BA1067" w:rsidP="003B1A8A">
            <w:pPr>
              <w:spacing w:after="160" w:line="259" w:lineRule="auto"/>
              <w:jc w:val="both"/>
              <w:rPr>
                <w:rFonts w:ascii="Calibri" w:hAnsi="Calibri" w:cs="Calibri"/>
                <w:szCs w:val="24"/>
              </w:rPr>
            </w:pPr>
            <w:r w:rsidRPr="00074481">
              <w:rPr>
                <w:rFonts w:ascii="Calibri" w:hAnsi="Calibri" w:cs="Calibri"/>
                <w:szCs w:val="24"/>
              </w:rPr>
              <w:t xml:space="preserve">Is the before the policy/procedure and after the policy/procedure implementation appropriate to the situation? </w:t>
            </w:r>
          </w:p>
        </w:tc>
        <w:tc>
          <w:tcPr>
            <w:tcW w:w="4395" w:type="dxa"/>
            <w:vMerge w:val="restart"/>
          </w:tcPr>
          <w:p w14:paraId="54127DBE" w14:textId="77777777" w:rsidR="00BA1067" w:rsidRPr="00074481" w:rsidRDefault="00BA1067" w:rsidP="003B1A8A">
            <w:pPr>
              <w:spacing w:after="160" w:line="259" w:lineRule="auto"/>
              <w:jc w:val="both"/>
              <w:rPr>
                <w:rFonts w:ascii="Calibri" w:hAnsi="Calibri" w:cs="Calibri"/>
                <w:szCs w:val="24"/>
              </w:rPr>
            </w:pPr>
          </w:p>
        </w:tc>
      </w:tr>
      <w:tr w:rsidR="00BA1067" w:rsidRPr="00074481" w14:paraId="07444E2F" w14:textId="77777777" w:rsidTr="003B1A8A">
        <w:tc>
          <w:tcPr>
            <w:tcW w:w="4395" w:type="dxa"/>
          </w:tcPr>
          <w:p w14:paraId="0AAAB69C" w14:textId="77777777" w:rsidR="00BA1067" w:rsidRPr="00074481" w:rsidRDefault="00BA1067" w:rsidP="003B1A8A">
            <w:pPr>
              <w:spacing w:after="160" w:line="259" w:lineRule="auto"/>
              <w:jc w:val="both"/>
              <w:rPr>
                <w:rFonts w:ascii="Calibri" w:hAnsi="Calibri" w:cs="Calibri"/>
                <w:szCs w:val="24"/>
              </w:rPr>
            </w:pPr>
            <w:r w:rsidRPr="00074481">
              <w:rPr>
                <w:rFonts w:ascii="Calibri" w:hAnsi="Calibri" w:cs="Calibri"/>
                <w:szCs w:val="24"/>
              </w:rPr>
              <w:t xml:space="preserve">Is the policy/procedure too new to have realized its desired outcomes? </w:t>
            </w:r>
          </w:p>
        </w:tc>
        <w:tc>
          <w:tcPr>
            <w:tcW w:w="4395" w:type="dxa"/>
            <w:vMerge/>
          </w:tcPr>
          <w:p w14:paraId="522C4448" w14:textId="77777777" w:rsidR="00BA1067" w:rsidRPr="00074481" w:rsidRDefault="00BA1067" w:rsidP="003B1A8A">
            <w:pPr>
              <w:spacing w:after="160" w:line="259" w:lineRule="auto"/>
              <w:jc w:val="both"/>
              <w:rPr>
                <w:rFonts w:ascii="Calibri" w:hAnsi="Calibri" w:cs="Calibri"/>
                <w:szCs w:val="24"/>
              </w:rPr>
            </w:pPr>
          </w:p>
        </w:tc>
      </w:tr>
    </w:tbl>
    <w:p w14:paraId="62781440" w14:textId="0AFCC732" w:rsidR="00BA1067" w:rsidRPr="00BA1067" w:rsidRDefault="00BA1067" w:rsidP="00BA1067">
      <w:pPr>
        <w:jc w:val="both"/>
        <w:rPr>
          <w:rFonts w:ascii="Calibri" w:hAnsi="Calibri" w:cs="Calibri"/>
          <w:color w:val="000000" w:themeColor="text1"/>
          <w:sz w:val="20"/>
          <w:szCs w:val="20"/>
        </w:rPr>
      </w:pPr>
      <w:r w:rsidRPr="00BA1067">
        <w:rPr>
          <w:rFonts w:ascii="Calibri" w:hAnsi="Calibri" w:cs="Calibri"/>
          <w:color w:val="000000" w:themeColor="text1"/>
          <w:sz w:val="20"/>
          <w:szCs w:val="20"/>
        </w:rPr>
        <w:t>[Source</w:t>
      </w:r>
      <w:r w:rsidRPr="00BA1067">
        <w:rPr>
          <w:rFonts w:ascii="Calibri" w:hAnsi="Calibri" w:cs="Calibri"/>
          <w:color w:val="000000" w:themeColor="text1"/>
          <w:sz w:val="20"/>
          <w:szCs w:val="20"/>
        </w:rPr>
        <w:t>:</w:t>
      </w:r>
      <w:r w:rsidRPr="00BA1067">
        <w:rPr>
          <w:rFonts w:ascii="Calibri" w:hAnsi="Calibri" w:cs="Calibri"/>
          <w:color w:val="000000" w:themeColor="text1"/>
          <w:sz w:val="20"/>
          <w:szCs w:val="20"/>
        </w:rPr>
        <w:t xml:space="preserve"> UNDP</w:t>
      </w:r>
      <w:r w:rsidRPr="00BA1067">
        <w:rPr>
          <w:rFonts w:ascii="Calibri" w:hAnsi="Calibri" w:cs="Calibri"/>
          <w:color w:val="000000" w:themeColor="text1"/>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
        <w:gridCol w:w="8410"/>
      </w:tblGrid>
      <w:tr w:rsidR="00B77A5F" w14:paraId="444AC738" w14:textId="77777777" w:rsidTr="003B1A8A">
        <w:trPr>
          <w:trHeight w:val="468"/>
        </w:trPr>
        <w:tc>
          <w:tcPr>
            <w:tcW w:w="606" w:type="dxa"/>
          </w:tcPr>
          <w:p w14:paraId="081AE380" w14:textId="77777777" w:rsidR="00B77A5F" w:rsidRPr="002265AB" w:rsidRDefault="00B77A5F" w:rsidP="003B1A8A">
            <w:pPr>
              <w:rPr>
                <w:rFonts w:ascii="Times New Roman" w:hAnsi="Times New Roman" w:cs="Times New Roman"/>
                <w:szCs w:val="24"/>
              </w:rPr>
            </w:pPr>
            <w:r w:rsidRPr="002265AB">
              <w:rPr>
                <w:rFonts w:ascii="Times New Roman" w:hAnsi="Times New Roman" w:cs="Times New Roman"/>
                <w:noProof/>
                <w:szCs w:val="24"/>
              </w:rPr>
              <w:drawing>
                <wp:inline distT="0" distB="0" distL="0" distR="0" wp14:anchorId="7673C99C" wp14:editId="530A5550">
                  <wp:extent cx="247650" cy="247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2417" cy="252417"/>
                          </a:xfrm>
                          <a:prstGeom prst="rect">
                            <a:avLst/>
                          </a:prstGeom>
                        </pic:spPr>
                      </pic:pic>
                    </a:graphicData>
                  </a:graphic>
                </wp:inline>
              </w:drawing>
            </w:r>
          </w:p>
        </w:tc>
        <w:tc>
          <w:tcPr>
            <w:tcW w:w="8410" w:type="dxa"/>
          </w:tcPr>
          <w:p w14:paraId="0A965515" w14:textId="77777777" w:rsidR="00B77A5F" w:rsidRPr="002265AB" w:rsidRDefault="00B77A5F" w:rsidP="003B1A8A">
            <w:pPr>
              <w:jc w:val="both"/>
              <w:rPr>
                <w:rFonts w:ascii="Times New Roman" w:hAnsi="Times New Roman" w:cs="Times New Roman"/>
                <w:b/>
                <w:bCs/>
                <w:i/>
                <w:iCs/>
                <w:szCs w:val="24"/>
              </w:rPr>
            </w:pPr>
            <w:r w:rsidRPr="002265AB">
              <w:rPr>
                <w:rFonts w:ascii="Times New Roman" w:hAnsi="Times New Roman" w:cs="Times New Roman"/>
                <w:b/>
                <w:bCs/>
                <w:color w:val="2C88D4"/>
                <w:szCs w:val="24"/>
              </w:rPr>
              <w:t>Take Note</w:t>
            </w:r>
          </w:p>
        </w:tc>
      </w:tr>
      <w:tr w:rsidR="00B77A5F" w14:paraId="632DFDF0" w14:textId="77777777" w:rsidTr="003B1A8A">
        <w:tc>
          <w:tcPr>
            <w:tcW w:w="9016" w:type="dxa"/>
            <w:gridSpan w:val="2"/>
            <w:shd w:val="clear" w:color="auto" w:fill="D9D9D9" w:themeFill="background1" w:themeFillShade="D9"/>
          </w:tcPr>
          <w:p w14:paraId="03C978DA" w14:textId="23416028" w:rsidR="00B77A5F" w:rsidRPr="002265AB" w:rsidRDefault="00B77A5F" w:rsidP="003B1A8A">
            <w:pPr>
              <w:spacing w:after="160" w:line="259" w:lineRule="auto"/>
              <w:jc w:val="both"/>
              <w:rPr>
                <w:rFonts w:ascii="Times New Roman" w:hAnsi="Times New Roman" w:cs="Times New Roman"/>
                <w:b/>
                <w:bCs/>
                <w:color w:val="2C88D4"/>
                <w:szCs w:val="24"/>
              </w:rPr>
            </w:pPr>
            <w:r w:rsidRPr="00B77A5F">
              <w:rPr>
                <w:rFonts w:ascii="Times New Roman" w:hAnsi="Times New Roman" w:cs="Times New Roman"/>
                <w:i/>
                <w:iCs/>
                <w:color w:val="2C88D4"/>
                <w:szCs w:val="24"/>
              </w:rPr>
              <w:t xml:space="preserve">One very important aspect that should be stressed is the role of the stakeholders. Outcomes must be evaluated in consultation with the stakeholders who may be internal i.e. functional departments, program units, management, employees etc. or they may be external i.e. local community, the immediate biodiversity and ecology etc. </w:t>
            </w:r>
          </w:p>
        </w:tc>
      </w:tr>
    </w:tbl>
    <w:p w14:paraId="2DD8B524" w14:textId="77777777" w:rsidR="00BA1067" w:rsidRDefault="00BA1067">
      <w:pPr>
        <w:rPr>
          <w:rFonts w:ascii="Calibri" w:hAnsi="Calibri" w:cs="Calibri"/>
          <w:b/>
          <w:bCs/>
          <w:szCs w:val="24"/>
        </w:rPr>
      </w:pPr>
      <w:r>
        <w:rPr>
          <w:rFonts w:ascii="Calibri" w:hAnsi="Calibri" w:cs="Calibri"/>
          <w:b/>
          <w:bCs/>
          <w:szCs w:val="24"/>
        </w:rPr>
        <w:br w:type="page"/>
      </w:r>
    </w:p>
    <w:p w14:paraId="3F037DAB" w14:textId="51FFC867" w:rsidR="00BA1067" w:rsidRPr="00BA1067" w:rsidRDefault="00BA1067" w:rsidP="00BA1067">
      <w:pPr>
        <w:jc w:val="both"/>
        <w:rPr>
          <w:rFonts w:ascii="Calibri" w:hAnsi="Calibri" w:cs="Calibri"/>
          <w:b/>
          <w:bCs/>
          <w:smallCaps/>
          <w:sz w:val="28"/>
          <w:szCs w:val="28"/>
          <w:u w:val="single"/>
        </w:rPr>
      </w:pPr>
      <w:r w:rsidRPr="00BA1067">
        <w:rPr>
          <w:rFonts w:ascii="Calibri" w:hAnsi="Calibri" w:cs="Calibri"/>
          <w:b/>
          <w:bCs/>
          <w:smallCaps/>
          <w:sz w:val="28"/>
          <w:szCs w:val="28"/>
          <w:u w:val="single"/>
        </w:rPr>
        <w:lastRenderedPageBreak/>
        <w:t xml:space="preserve">Compute Policy/Program </w:t>
      </w:r>
      <w:r w:rsidR="00B37FBD">
        <w:rPr>
          <w:rFonts w:ascii="Calibri" w:hAnsi="Calibri" w:cs="Calibri"/>
          <w:b/>
          <w:bCs/>
          <w:smallCaps/>
          <w:sz w:val="28"/>
          <w:szCs w:val="28"/>
          <w:u w:val="single"/>
        </w:rPr>
        <w:t>R</w:t>
      </w:r>
      <w:r w:rsidRPr="00BA1067">
        <w:rPr>
          <w:rFonts w:ascii="Calibri" w:hAnsi="Calibri" w:cs="Calibri"/>
          <w:b/>
          <w:bCs/>
          <w:smallCaps/>
          <w:sz w:val="28"/>
          <w:szCs w:val="28"/>
          <w:u w:val="single"/>
        </w:rPr>
        <w:t>elevancy Score</w:t>
      </w:r>
    </w:p>
    <w:p w14:paraId="2A622105" w14:textId="03F8D75A" w:rsidR="00BA1067" w:rsidRPr="00074481" w:rsidRDefault="00BA1067" w:rsidP="00BA1067">
      <w:pPr>
        <w:jc w:val="both"/>
        <w:rPr>
          <w:rFonts w:ascii="Calibri" w:hAnsi="Calibri" w:cs="Calibri"/>
          <w:szCs w:val="24"/>
        </w:rPr>
      </w:pPr>
      <w:r w:rsidRPr="00074481">
        <w:rPr>
          <w:rFonts w:ascii="Calibri" w:hAnsi="Calibri" w:cs="Calibri"/>
          <w:szCs w:val="24"/>
        </w:rPr>
        <w:t xml:space="preserve">Next, compute </w:t>
      </w:r>
      <w:r w:rsidRPr="00074481">
        <w:rPr>
          <w:rFonts w:ascii="Calibri" w:hAnsi="Calibri" w:cs="Calibri"/>
          <w:b/>
          <w:bCs/>
          <w:szCs w:val="24"/>
        </w:rPr>
        <w:t xml:space="preserve">relevancy score </w:t>
      </w:r>
      <w:r w:rsidRPr="00074481">
        <w:rPr>
          <w:rFonts w:ascii="Calibri" w:hAnsi="Calibri" w:cs="Calibri"/>
          <w:szCs w:val="24"/>
        </w:rPr>
        <w:t>for the policy/procedure. Too many ad hoc policies handicap the organization and creates a bureaucracy. Likewise procedures that fail to achieve its target outcomes are best removed. Relevancy in both cases are evaluated using the following two criteria:</w:t>
      </w:r>
    </w:p>
    <w:p w14:paraId="1199898C" w14:textId="77777777" w:rsidR="00BA1067" w:rsidRPr="00074481" w:rsidRDefault="00BA1067" w:rsidP="00BA1067">
      <w:pPr>
        <w:pStyle w:val="ListParagraph"/>
        <w:numPr>
          <w:ilvl w:val="0"/>
          <w:numId w:val="5"/>
        </w:numPr>
        <w:jc w:val="both"/>
        <w:rPr>
          <w:rFonts w:ascii="Calibri" w:hAnsi="Calibri" w:cs="Calibri"/>
          <w:szCs w:val="24"/>
        </w:rPr>
      </w:pPr>
      <w:r w:rsidRPr="00074481">
        <w:rPr>
          <w:rFonts w:ascii="Calibri" w:hAnsi="Calibri" w:cs="Calibri"/>
          <w:b/>
          <w:bCs/>
          <w:szCs w:val="24"/>
        </w:rPr>
        <w:t>Outcome achievement</w:t>
      </w:r>
      <w:r w:rsidRPr="00074481">
        <w:rPr>
          <w:rFonts w:ascii="Calibri" w:hAnsi="Calibri" w:cs="Calibri"/>
          <w:szCs w:val="24"/>
        </w:rPr>
        <w:t xml:space="preserve"> – refers to how well both policies/procedures achieve their outcomes. </w:t>
      </w:r>
    </w:p>
    <w:tbl>
      <w:tblPr>
        <w:tblStyle w:val="TableGrid"/>
        <w:tblW w:w="0" w:type="auto"/>
        <w:tblLook w:val="04A0" w:firstRow="1" w:lastRow="0" w:firstColumn="1" w:lastColumn="0" w:noHBand="0" w:noVBand="1"/>
      </w:tblPr>
      <w:tblGrid>
        <w:gridCol w:w="8075"/>
        <w:gridCol w:w="941"/>
      </w:tblGrid>
      <w:tr w:rsidR="00BA1067" w:rsidRPr="00074481" w14:paraId="772D9965" w14:textId="77777777" w:rsidTr="003B1A8A">
        <w:tc>
          <w:tcPr>
            <w:tcW w:w="8075" w:type="dxa"/>
          </w:tcPr>
          <w:p w14:paraId="4A3E7356" w14:textId="77777777" w:rsidR="00BA1067" w:rsidRPr="00074481" w:rsidRDefault="00BA1067" w:rsidP="003B1A8A">
            <w:pPr>
              <w:jc w:val="both"/>
              <w:rPr>
                <w:rFonts w:ascii="Calibri" w:hAnsi="Calibri" w:cs="Calibri"/>
                <w:b/>
                <w:bCs/>
                <w:color w:val="000000" w:themeColor="text1"/>
                <w:szCs w:val="24"/>
              </w:rPr>
            </w:pPr>
            <w:r w:rsidRPr="00074481">
              <w:rPr>
                <w:rFonts w:ascii="Calibri" w:hAnsi="Calibri" w:cs="Calibri"/>
                <w:b/>
                <w:bCs/>
                <w:color w:val="000000" w:themeColor="text1"/>
                <w:szCs w:val="24"/>
              </w:rPr>
              <w:t>Outcome achievement indicator</w:t>
            </w:r>
          </w:p>
        </w:tc>
        <w:tc>
          <w:tcPr>
            <w:tcW w:w="941" w:type="dxa"/>
          </w:tcPr>
          <w:p w14:paraId="58DB7BEA" w14:textId="77777777" w:rsidR="00BA1067" w:rsidRPr="00074481" w:rsidRDefault="00BA1067" w:rsidP="00BA1067">
            <w:pPr>
              <w:jc w:val="center"/>
              <w:rPr>
                <w:rFonts w:ascii="Calibri" w:hAnsi="Calibri" w:cs="Calibri"/>
                <w:b/>
                <w:bCs/>
                <w:color w:val="000000" w:themeColor="text1"/>
                <w:szCs w:val="24"/>
              </w:rPr>
            </w:pPr>
            <w:r w:rsidRPr="00074481">
              <w:rPr>
                <w:rFonts w:ascii="Calibri" w:hAnsi="Calibri" w:cs="Calibri"/>
                <w:b/>
                <w:bCs/>
                <w:color w:val="000000" w:themeColor="text1"/>
                <w:szCs w:val="24"/>
              </w:rPr>
              <w:t>Score</w:t>
            </w:r>
          </w:p>
        </w:tc>
      </w:tr>
      <w:tr w:rsidR="00BA1067" w:rsidRPr="00074481" w14:paraId="3053E3A0" w14:textId="77777777" w:rsidTr="003B1A8A">
        <w:tc>
          <w:tcPr>
            <w:tcW w:w="8075" w:type="dxa"/>
          </w:tcPr>
          <w:p w14:paraId="2B62AC48" w14:textId="77777777" w:rsidR="00BA1067" w:rsidRPr="00074481" w:rsidRDefault="00BA1067" w:rsidP="003B1A8A">
            <w:pPr>
              <w:jc w:val="both"/>
              <w:rPr>
                <w:rFonts w:ascii="Calibri" w:hAnsi="Calibri" w:cs="Calibri"/>
                <w:color w:val="000000" w:themeColor="text1"/>
                <w:szCs w:val="24"/>
              </w:rPr>
            </w:pPr>
            <w:r w:rsidRPr="00074481">
              <w:rPr>
                <w:rFonts w:ascii="Calibri" w:hAnsi="Calibri" w:cs="Calibri"/>
                <w:color w:val="000000" w:themeColor="text1"/>
                <w:szCs w:val="24"/>
              </w:rPr>
              <w:t>No documentation and measurement of outcome achievement.</w:t>
            </w:r>
          </w:p>
        </w:tc>
        <w:tc>
          <w:tcPr>
            <w:tcW w:w="941" w:type="dxa"/>
          </w:tcPr>
          <w:p w14:paraId="037811EA" w14:textId="77777777" w:rsidR="00BA1067" w:rsidRPr="00074481" w:rsidRDefault="00BA1067" w:rsidP="00BA1067">
            <w:pPr>
              <w:jc w:val="center"/>
              <w:rPr>
                <w:rFonts w:ascii="Calibri" w:hAnsi="Calibri" w:cs="Calibri"/>
                <w:b/>
                <w:bCs/>
                <w:color w:val="000000" w:themeColor="text1"/>
                <w:szCs w:val="24"/>
              </w:rPr>
            </w:pPr>
            <w:r w:rsidRPr="00074481">
              <w:rPr>
                <w:rFonts w:ascii="Calibri" w:hAnsi="Calibri" w:cs="Calibri"/>
                <w:b/>
                <w:bCs/>
                <w:color w:val="000000" w:themeColor="text1"/>
                <w:szCs w:val="24"/>
              </w:rPr>
              <w:t>1</w:t>
            </w:r>
          </w:p>
        </w:tc>
      </w:tr>
      <w:tr w:rsidR="00BA1067" w:rsidRPr="00074481" w14:paraId="5387DD82" w14:textId="77777777" w:rsidTr="003B1A8A">
        <w:tc>
          <w:tcPr>
            <w:tcW w:w="8075" w:type="dxa"/>
          </w:tcPr>
          <w:p w14:paraId="1D502BA5" w14:textId="77777777" w:rsidR="00BA1067" w:rsidRPr="00074481" w:rsidRDefault="00BA1067" w:rsidP="003B1A8A">
            <w:pPr>
              <w:jc w:val="both"/>
              <w:rPr>
                <w:rFonts w:ascii="Calibri" w:hAnsi="Calibri" w:cs="Calibri"/>
                <w:color w:val="000000" w:themeColor="text1"/>
                <w:szCs w:val="24"/>
              </w:rPr>
            </w:pPr>
            <w:r w:rsidRPr="00074481">
              <w:rPr>
                <w:rFonts w:ascii="Calibri" w:hAnsi="Calibri" w:cs="Calibri"/>
                <w:color w:val="000000" w:themeColor="text1"/>
                <w:szCs w:val="24"/>
              </w:rPr>
              <w:t xml:space="preserve">Partial outcome achievement </w:t>
            </w:r>
            <w:r w:rsidRPr="00074481">
              <w:rPr>
                <w:rFonts w:ascii="Calibri" w:hAnsi="Calibri" w:cs="Calibri"/>
                <w:i/>
                <w:iCs/>
                <w:color w:val="000000" w:themeColor="text1"/>
                <w:szCs w:val="24"/>
              </w:rPr>
              <w:t>i.e. between 45% to 70% of the target</w:t>
            </w:r>
            <w:r w:rsidRPr="00074481">
              <w:rPr>
                <w:rFonts w:ascii="Calibri" w:hAnsi="Calibri" w:cs="Calibri"/>
                <w:color w:val="000000" w:themeColor="text1"/>
                <w:szCs w:val="24"/>
              </w:rPr>
              <w:t xml:space="preserve">  </w:t>
            </w:r>
          </w:p>
        </w:tc>
        <w:tc>
          <w:tcPr>
            <w:tcW w:w="941" w:type="dxa"/>
          </w:tcPr>
          <w:p w14:paraId="27A72D76" w14:textId="77777777" w:rsidR="00BA1067" w:rsidRPr="00074481" w:rsidRDefault="00BA1067" w:rsidP="00BA1067">
            <w:pPr>
              <w:jc w:val="center"/>
              <w:rPr>
                <w:rFonts w:ascii="Calibri" w:hAnsi="Calibri" w:cs="Calibri"/>
                <w:b/>
                <w:bCs/>
                <w:color w:val="000000" w:themeColor="text1"/>
                <w:szCs w:val="24"/>
              </w:rPr>
            </w:pPr>
            <w:r w:rsidRPr="00074481">
              <w:rPr>
                <w:rFonts w:ascii="Calibri" w:hAnsi="Calibri" w:cs="Calibri"/>
                <w:b/>
                <w:bCs/>
                <w:color w:val="000000" w:themeColor="text1"/>
                <w:szCs w:val="24"/>
              </w:rPr>
              <w:t>2</w:t>
            </w:r>
          </w:p>
        </w:tc>
      </w:tr>
      <w:tr w:rsidR="00BA1067" w:rsidRPr="00074481" w14:paraId="6BA780C7" w14:textId="77777777" w:rsidTr="003B1A8A">
        <w:tc>
          <w:tcPr>
            <w:tcW w:w="8075" w:type="dxa"/>
          </w:tcPr>
          <w:p w14:paraId="1E49B5AC" w14:textId="77777777" w:rsidR="00BA1067" w:rsidRPr="00074481" w:rsidRDefault="00BA1067" w:rsidP="003B1A8A">
            <w:pPr>
              <w:jc w:val="both"/>
              <w:rPr>
                <w:rFonts w:ascii="Calibri" w:hAnsi="Calibri" w:cs="Calibri"/>
                <w:color w:val="000000" w:themeColor="text1"/>
                <w:szCs w:val="24"/>
              </w:rPr>
            </w:pPr>
            <w:r w:rsidRPr="00074481">
              <w:rPr>
                <w:rFonts w:ascii="Calibri" w:hAnsi="Calibri" w:cs="Calibri"/>
                <w:color w:val="000000" w:themeColor="text1"/>
                <w:szCs w:val="24"/>
              </w:rPr>
              <w:t xml:space="preserve">Significant outcome achievement </w:t>
            </w:r>
            <w:r w:rsidRPr="00074481">
              <w:rPr>
                <w:rFonts w:ascii="Calibri" w:hAnsi="Calibri" w:cs="Calibri"/>
                <w:i/>
                <w:iCs/>
                <w:color w:val="000000" w:themeColor="text1"/>
                <w:szCs w:val="24"/>
              </w:rPr>
              <w:t>i.e. above 70% of the target</w:t>
            </w:r>
          </w:p>
        </w:tc>
        <w:tc>
          <w:tcPr>
            <w:tcW w:w="941" w:type="dxa"/>
          </w:tcPr>
          <w:p w14:paraId="0CCB3B1D" w14:textId="77777777" w:rsidR="00BA1067" w:rsidRPr="00074481" w:rsidRDefault="00BA1067" w:rsidP="00BA1067">
            <w:pPr>
              <w:jc w:val="center"/>
              <w:rPr>
                <w:rFonts w:ascii="Calibri" w:hAnsi="Calibri" w:cs="Calibri"/>
                <w:b/>
                <w:bCs/>
                <w:color w:val="000000" w:themeColor="text1"/>
                <w:szCs w:val="24"/>
              </w:rPr>
            </w:pPr>
            <w:r w:rsidRPr="00074481">
              <w:rPr>
                <w:rFonts w:ascii="Calibri" w:hAnsi="Calibri" w:cs="Calibri"/>
                <w:b/>
                <w:bCs/>
                <w:color w:val="000000" w:themeColor="text1"/>
                <w:szCs w:val="24"/>
              </w:rPr>
              <w:t>3</w:t>
            </w:r>
          </w:p>
        </w:tc>
      </w:tr>
    </w:tbl>
    <w:p w14:paraId="140449CE" w14:textId="77777777" w:rsidR="00BA1067" w:rsidRPr="00074481" w:rsidRDefault="00BA1067" w:rsidP="00BA1067">
      <w:pPr>
        <w:jc w:val="both"/>
        <w:rPr>
          <w:rFonts w:ascii="Calibri" w:hAnsi="Calibri" w:cs="Calibri"/>
          <w:szCs w:val="24"/>
        </w:rPr>
      </w:pPr>
    </w:p>
    <w:p w14:paraId="039032E4" w14:textId="77777777" w:rsidR="00BA1067" w:rsidRPr="00074481" w:rsidRDefault="00BA1067" w:rsidP="00BA1067">
      <w:pPr>
        <w:pStyle w:val="ListParagraph"/>
        <w:numPr>
          <w:ilvl w:val="0"/>
          <w:numId w:val="5"/>
        </w:numPr>
        <w:jc w:val="both"/>
        <w:rPr>
          <w:rFonts w:ascii="Calibri" w:hAnsi="Calibri" w:cs="Calibri"/>
          <w:color w:val="FF0000"/>
          <w:szCs w:val="24"/>
        </w:rPr>
      </w:pPr>
      <w:r w:rsidRPr="00074481">
        <w:rPr>
          <w:rFonts w:ascii="Calibri" w:hAnsi="Calibri" w:cs="Calibri"/>
          <w:b/>
          <w:bCs/>
          <w:szCs w:val="24"/>
        </w:rPr>
        <w:t>Area of focus</w:t>
      </w:r>
      <w:r w:rsidRPr="00074481">
        <w:rPr>
          <w:rFonts w:ascii="Calibri" w:hAnsi="Calibri" w:cs="Calibri"/>
          <w:szCs w:val="24"/>
        </w:rPr>
        <w:t xml:space="preserve"> – Does the policy/procedure support any one of the core 7 areas of ISO 26000? </w:t>
      </w:r>
    </w:p>
    <w:tbl>
      <w:tblPr>
        <w:tblStyle w:val="TableGrid"/>
        <w:tblW w:w="0" w:type="auto"/>
        <w:tblLook w:val="04A0" w:firstRow="1" w:lastRow="0" w:firstColumn="1" w:lastColumn="0" w:noHBand="0" w:noVBand="1"/>
      </w:tblPr>
      <w:tblGrid>
        <w:gridCol w:w="8075"/>
        <w:gridCol w:w="941"/>
      </w:tblGrid>
      <w:tr w:rsidR="00BA1067" w:rsidRPr="00074481" w14:paraId="2ED77AC8" w14:textId="77777777" w:rsidTr="003B1A8A">
        <w:tc>
          <w:tcPr>
            <w:tcW w:w="8075" w:type="dxa"/>
          </w:tcPr>
          <w:p w14:paraId="4DFCFA24" w14:textId="77777777" w:rsidR="00BA1067" w:rsidRPr="00074481" w:rsidRDefault="00BA1067" w:rsidP="003B1A8A">
            <w:pPr>
              <w:jc w:val="both"/>
              <w:rPr>
                <w:rFonts w:ascii="Calibri" w:hAnsi="Calibri" w:cs="Calibri"/>
                <w:b/>
                <w:bCs/>
                <w:color w:val="000000" w:themeColor="text1"/>
                <w:szCs w:val="24"/>
              </w:rPr>
            </w:pPr>
            <w:r w:rsidRPr="00074481">
              <w:rPr>
                <w:rFonts w:ascii="Calibri" w:hAnsi="Calibri" w:cs="Calibri"/>
                <w:b/>
                <w:bCs/>
                <w:color w:val="000000" w:themeColor="text1"/>
                <w:szCs w:val="24"/>
              </w:rPr>
              <w:t>Area of focus</w:t>
            </w:r>
          </w:p>
        </w:tc>
        <w:tc>
          <w:tcPr>
            <w:tcW w:w="941" w:type="dxa"/>
          </w:tcPr>
          <w:p w14:paraId="7D152272" w14:textId="77777777" w:rsidR="00BA1067" w:rsidRPr="00074481" w:rsidRDefault="00BA1067" w:rsidP="00BA1067">
            <w:pPr>
              <w:jc w:val="center"/>
              <w:rPr>
                <w:rFonts w:ascii="Calibri" w:hAnsi="Calibri" w:cs="Calibri"/>
                <w:b/>
                <w:bCs/>
                <w:color w:val="000000" w:themeColor="text1"/>
                <w:szCs w:val="24"/>
              </w:rPr>
            </w:pPr>
            <w:r w:rsidRPr="00074481">
              <w:rPr>
                <w:rFonts w:ascii="Calibri" w:hAnsi="Calibri" w:cs="Calibri"/>
                <w:b/>
                <w:bCs/>
                <w:color w:val="000000" w:themeColor="text1"/>
                <w:szCs w:val="24"/>
              </w:rPr>
              <w:t>Score</w:t>
            </w:r>
          </w:p>
        </w:tc>
      </w:tr>
      <w:tr w:rsidR="00BA1067" w:rsidRPr="00074481" w14:paraId="623A87E6" w14:textId="77777777" w:rsidTr="003B1A8A">
        <w:tc>
          <w:tcPr>
            <w:tcW w:w="8075" w:type="dxa"/>
          </w:tcPr>
          <w:p w14:paraId="1B8E1ECE" w14:textId="77777777" w:rsidR="00BA1067" w:rsidRPr="00074481" w:rsidRDefault="00BA1067" w:rsidP="003B1A8A">
            <w:pPr>
              <w:jc w:val="both"/>
              <w:rPr>
                <w:rFonts w:ascii="Calibri" w:hAnsi="Calibri" w:cs="Calibri"/>
                <w:color w:val="000000" w:themeColor="text1"/>
                <w:szCs w:val="24"/>
              </w:rPr>
            </w:pPr>
            <w:r w:rsidRPr="00074481">
              <w:rPr>
                <w:rFonts w:ascii="Calibri" w:hAnsi="Calibri" w:cs="Calibri"/>
                <w:color w:val="000000" w:themeColor="text1"/>
                <w:szCs w:val="24"/>
              </w:rPr>
              <w:t>Policy/</w:t>
            </w:r>
            <w:r w:rsidRPr="00074481">
              <w:rPr>
                <w:rFonts w:ascii="Calibri" w:hAnsi="Calibri" w:cs="Calibri"/>
                <w:szCs w:val="24"/>
              </w:rPr>
              <w:t>procedure</w:t>
            </w:r>
            <w:r w:rsidRPr="00074481">
              <w:rPr>
                <w:rFonts w:ascii="Calibri" w:hAnsi="Calibri" w:cs="Calibri"/>
                <w:color w:val="000000" w:themeColor="text1"/>
                <w:szCs w:val="24"/>
              </w:rPr>
              <w:t xml:space="preserve"> does not support any of the core areas</w:t>
            </w:r>
          </w:p>
        </w:tc>
        <w:tc>
          <w:tcPr>
            <w:tcW w:w="941" w:type="dxa"/>
          </w:tcPr>
          <w:p w14:paraId="364077A3" w14:textId="77777777" w:rsidR="00BA1067" w:rsidRPr="00074481" w:rsidRDefault="00BA1067" w:rsidP="00BA1067">
            <w:pPr>
              <w:jc w:val="center"/>
              <w:rPr>
                <w:rFonts w:ascii="Calibri" w:hAnsi="Calibri" w:cs="Calibri"/>
                <w:b/>
                <w:bCs/>
                <w:color w:val="000000" w:themeColor="text1"/>
                <w:szCs w:val="24"/>
              </w:rPr>
            </w:pPr>
            <w:r w:rsidRPr="00074481">
              <w:rPr>
                <w:rFonts w:ascii="Calibri" w:hAnsi="Calibri" w:cs="Calibri"/>
                <w:b/>
                <w:bCs/>
                <w:color w:val="000000" w:themeColor="text1"/>
                <w:szCs w:val="24"/>
              </w:rPr>
              <w:t>1</w:t>
            </w:r>
          </w:p>
        </w:tc>
      </w:tr>
      <w:tr w:rsidR="00BA1067" w:rsidRPr="00074481" w14:paraId="51B725C3" w14:textId="77777777" w:rsidTr="003B1A8A">
        <w:tc>
          <w:tcPr>
            <w:tcW w:w="8075" w:type="dxa"/>
          </w:tcPr>
          <w:p w14:paraId="7A7C5AAB" w14:textId="77777777" w:rsidR="00BA1067" w:rsidRPr="00074481" w:rsidRDefault="00BA1067" w:rsidP="003B1A8A">
            <w:pPr>
              <w:jc w:val="both"/>
              <w:rPr>
                <w:rFonts w:ascii="Calibri" w:hAnsi="Calibri" w:cs="Calibri"/>
                <w:color w:val="000000" w:themeColor="text1"/>
                <w:szCs w:val="24"/>
              </w:rPr>
            </w:pPr>
            <w:r w:rsidRPr="00074481">
              <w:rPr>
                <w:rFonts w:ascii="Calibri" w:hAnsi="Calibri" w:cs="Calibri"/>
                <w:color w:val="000000" w:themeColor="text1"/>
                <w:szCs w:val="24"/>
              </w:rPr>
              <w:t>Policy/</w:t>
            </w:r>
            <w:r w:rsidRPr="00074481">
              <w:rPr>
                <w:rFonts w:ascii="Calibri" w:hAnsi="Calibri" w:cs="Calibri"/>
                <w:szCs w:val="24"/>
              </w:rPr>
              <w:t xml:space="preserve">procedure </w:t>
            </w:r>
            <w:r w:rsidRPr="00074481">
              <w:rPr>
                <w:rFonts w:ascii="Calibri" w:hAnsi="Calibri" w:cs="Calibri"/>
                <w:color w:val="000000" w:themeColor="text1"/>
                <w:szCs w:val="24"/>
              </w:rPr>
              <w:t>supports one or more core areas</w:t>
            </w:r>
          </w:p>
        </w:tc>
        <w:tc>
          <w:tcPr>
            <w:tcW w:w="941" w:type="dxa"/>
          </w:tcPr>
          <w:p w14:paraId="0FAF4357" w14:textId="77777777" w:rsidR="00BA1067" w:rsidRPr="00074481" w:rsidRDefault="00BA1067" w:rsidP="00BA1067">
            <w:pPr>
              <w:jc w:val="center"/>
              <w:rPr>
                <w:rFonts w:ascii="Calibri" w:hAnsi="Calibri" w:cs="Calibri"/>
                <w:b/>
                <w:bCs/>
                <w:color w:val="000000" w:themeColor="text1"/>
                <w:szCs w:val="24"/>
              </w:rPr>
            </w:pPr>
            <w:r w:rsidRPr="00074481">
              <w:rPr>
                <w:rFonts w:ascii="Calibri" w:hAnsi="Calibri" w:cs="Calibri"/>
                <w:b/>
                <w:bCs/>
                <w:color w:val="000000" w:themeColor="text1"/>
                <w:szCs w:val="24"/>
              </w:rPr>
              <w:t>2</w:t>
            </w:r>
          </w:p>
        </w:tc>
      </w:tr>
    </w:tbl>
    <w:p w14:paraId="7A309CC7" w14:textId="77777777" w:rsidR="00BA1067" w:rsidRPr="00074481" w:rsidRDefault="00BA1067" w:rsidP="00BA1067">
      <w:pPr>
        <w:jc w:val="both"/>
        <w:rPr>
          <w:rFonts w:ascii="Calibri" w:hAnsi="Calibri" w:cs="Calibri"/>
          <w:color w:val="000000" w:themeColor="text1"/>
          <w:szCs w:val="24"/>
        </w:rPr>
      </w:pPr>
    </w:p>
    <w:p w14:paraId="35FB708F" w14:textId="3D2F0E72" w:rsidR="00BA1067" w:rsidRPr="00074481" w:rsidRDefault="00BA1067" w:rsidP="00BA1067">
      <w:pPr>
        <w:jc w:val="both"/>
        <w:rPr>
          <w:rFonts w:ascii="Calibri" w:hAnsi="Calibri" w:cs="Calibri"/>
          <w:b/>
          <w:bCs/>
          <w:smallCaps/>
          <w:color w:val="000000" w:themeColor="text1"/>
          <w:szCs w:val="24"/>
        </w:rPr>
      </w:pPr>
      <w:r w:rsidRPr="00074481">
        <w:rPr>
          <w:rFonts w:ascii="Calibri" w:hAnsi="Calibri" w:cs="Calibri"/>
          <w:b/>
          <w:bCs/>
          <w:smallCaps/>
          <w:szCs w:val="24"/>
        </w:rPr>
        <w:t xml:space="preserve">Template: </w:t>
      </w:r>
      <w:r w:rsidRPr="00074481">
        <w:rPr>
          <w:rFonts w:ascii="Calibri" w:hAnsi="Calibri" w:cs="Calibri"/>
          <w:b/>
          <w:bCs/>
          <w:smallCaps/>
          <w:color w:val="000000" w:themeColor="text1"/>
          <w:szCs w:val="24"/>
        </w:rPr>
        <w:t>Policy</w:t>
      </w:r>
      <w:r w:rsidRPr="00074481">
        <w:rPr>
          <w:rFonts w:ascii="Calibri" w:hAnsi="Calibri" w:cs="Calibri"/>
          <w:b/>
          <w:bCs/>
          <w:smallCaps/>
          <w:szCs w:val="24"/>
        </w:rPr>
        <w:t>/Procedure</w:t>
      </w:r>
      <w:r w:rsidRPr="00074481">
        <w:rPr>
          <w:rFonts w:ascii="Calibri" w:hAnsi="Calibri" w:cs="Calibri"/>
          <w:b/>
          <w:bCs/>
          <w:smallCaps/>
          <w:color w:val="000000" w:themeColor="text1"/>
          <w:szCs w:val="24"/>
        </w:rPr>
        <w:t xml:space="preserve"> Score Template </w:t>
      </w:r>
    </w:p>
    <w:tbl>
      <w:tblPr>
        <w:tblStyle w:val="TableGrid"/>
        <w:tblW w:w="5000" w:type="pct"/>
        <w:tblLook w:val="04A0" w:firstRow="1" w:lastRow="0" w:firstColumn="1" w:lastColumn="0" w:noHBand="0" w:noVBand="1"/>
      </w:tblPr>
      <w:tblGrid>
        <w:gridCol w:w="876"/>
        <w:gridCol w:w="3984"/>
        <w:gridCol w:w="876"/>
        <w:gridCol w:w="766"/>
        <w:gridCol w:w="521"/>
        <w:gridCol w:w="766"/>
        <w:gridCol w:w="1227"/>
      </w:tblGrid>
      <w:tr w:rsidR="00BA1067" w:rsidRPr="00074481" w14:paraId="6BCBDB47" w14:textId="77777777" w:rsidTr="003B1A8A">
        <w:tc>
          <w:tcPr>
            <w:tcW w:w="485" w:type="pct"/>
            <w:vMerge w:val="restart"/>
            <w:vAlign w:val="center"/>
          </w:tcPr>
          <w:p w14:paraId="0A19F7F1"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PP_ID</w:t>
            </w:r>
          </w:p>
        </w:tc>
        <w:tc>
          <w:tcPr>
            <w:tcW w:w="2209" w:type="pct"/>
            <w:vMerge w:val="restart"/>
            <w:vAlign w:val="center"/>
          </w:tcPr>
          <w:p w14:paraId="214991CC"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Name</w:t>
            </w:r>
          </w:p>
        </w:tc>
        <w:tc>
          <w:tcPr>
            <w:tcW w:w="911" w:type="pct"/>
            <w:gridSpan w:val="2"/>
          </w:tcPr>
          <w:p w14:paraId="1E6B1042"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Outcome Achievement (OA)</w:t>
            </w:r>
          </w:p>
        </w:tc>
        <w:tc>
          <w:tcPr>
            <w:tcW w:w="714" w:type="pct"/>
            <w:gridSpan w:val="2"/>
          </w:tcPr>
          <w:p w14:paraId="0C5B82F4"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Area of focus</w:t>
            </w:r>
          </w:p>
          <w:p w14:paraId="2DBB8F5A"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(F)</w:t>
            </w:r>
          </w:p>
        </w:tc>
        <w:tc>
          <w:tcPr>
            <w:tcW w:w="680" w:type="pct"/>
            <w:vMerge w:val="restart"/>
            <w:vAlign w:val="center"/>
          </w:tcPr>
          <w:p w14:paraId="0F7738D4" w14:textId="77777777" w:rsidR="00BA1067" w:rsidRPr="00074481" w:rsidRDefault="00BA1067" w:rsidP="003B1A8A">
            <w:pPr>
              <w:jc w:val="both"/>
              <w:rPr>
                <w:rFonts w:ascii="Calibri" w:hAnsi="Calibri" w:cs="Calibri"/>
                <w:b/>
                <w:bCs/>
                <w:szCs w:val="24"/>
              </w:rPr>
            </w:pPr>
            <w:r w:rsidRPr="00074481">
              <w:rPr>
                <w:rFonts w:ascii="Calibri" w:hAnsi="Calibri" w:cs="Calibri"/>
                <w:b/>
                <w:bCs/>
                <w:szCs w:val="24"/>
              </w:rPr>
              <w:t>Relevancy Score</w:t>
            </w:r>
          </w:p>
        </w:tc>
      </w:tr>
      <w:tr w:rsidR="00BA1067" w:rsidRPr="00074481" w14:paraId="269DA59A" w14:textId="77777777" w:rsidTr="003B1A8A">
        <w:tc>
          <w:tcPr>
            <w:tcW w:w="485" w:type="pct"/>
            <w:vMerge/>
          </w:tcPr>
          <w:p w14:paraId="06A830D4" w14:textId="77777777" w:rsidR="00BA1067" w:rsidRPr="00074481" w:rsidRDefault="00BA1067" w:rsidP="003B1A8A">
            <w:pPr>
              <w:jc w:val="both"/>
              <w:rPr>
                <w:rFonts w:ascii="Calibri" w:hAnsi="Calibri" w:cs="Calibri"/>
                <w:szCs w:val="24"/>
              </w:rPr>
            </w:pPr>
          </w:p>
        </w:tc>
        <w:tc>
          <w:tcPr>
            <w:tcW w:w="2209" w:type="pct"/>
            <w:vMerge/>
          </w:tcPr>
          <w:p w14:paraId="7D65D635" w14:textId="77777777" w:rsidR="00BA1067" w:rsidRPr="00074481" w:rsidRDefault="00BA1067" w:rsidP="003B1A8A">
            <w:pPr>
              <w:jc w:val="both"/>
              <w:rPr>
                <w:rFonts w:ascii="Calibri" w:hAnsi="Calibri" w:cs="Calibri"/>
                <w:szCs w:val="24"/>
              </w:rPr>
            </w:pPr>
          </w:p>
        </w:tc>
        <w:tc>
          <w:tcPr>
            <w:tcW w:w="486" w:type="pct"/>
          </w:tcPr>
          <w:p w14:paraId="46D79B00" w14:textId="77777777" w:rsidR="00BA1067" w:rsidRPr="00074481" w:rsidRDefault="00BA1067" w:rsidP="003B1A8A">
            <w:pPr>
              <w:jc w:val="both"/>
              <w:rPr>
                <w:rFonts w:ascii="Calibri" w:hAnsi="Calibri" w:cs="Calibri"/>
                <w:b/>
                <w:bCs/>
                <w:color w:val="000000" w:themeColor="text1"/>
                <w:szCs w:val="24"/>
              </w:rPr>
            </w:pPr>
            <w:r w:rsidRPr="00074481">
              <w:rPr>
                <w:rFonts w:ascii="Calibri" w:hAnsi="Calibri" w:cs="Calibri"/>
                <w:b/>
                <w:bCs/>
                <w:color w:val="000000" w:themeColor="text1"/>
                <w:szCs w:val="24"/>
              </w:rPr>
              <w:t>Wt</w:t>
            </w:r>
          </w:p>
        </w:tc>
        <w:tc>
          <w:tcPr>
            <w:tcW w:w="425" w:type="pct"/>
          </w:tcPr>
          <w:p w14:paraId="586230A1" w14:textId="77777777" w:rsidR="00BA1067" w:rsidRPr="00074481" w:rsidRDefault="00BA1067" w:rsidP="003B1A8A">
            <w:pPr>
              <w:jc w:val="both"/>
              <w:rPr>
                <w:rFonts w:ascii="Calibri" w:hAnsi="Calibri" w:cs="Calibri"/>
                <w:b/>
                <w:bCs/>
                <w:color w:val="000000" w:themeColor="text1"/>
                <w:szCs w:val="24"/>
              </w:rPr>
            </w:pPr>
            <w:r w:rsidRPr="00074481">
              <w:rPr>
                <w:rFonts w:ascii="Calibri" w:hAnsi="Calibri" w:cs="Calibri"/>
                <w:b/>
                <w:bCs/>
                <w:color w:val="000000" w:themeColor="text1"/>
                <w:szCs w:val="24"/>
              </w:rPr>
              <w:t>Score</w:t>
            </w:r>
          </w:p>
        </w:tc>
        <w:tc>
          <w:tcPr>
            <w:tcW w:w="289" w:type="pct"/>
          </w:tcPr>
          <w:p w14:paraId="49F08454" w14:textId="77777777" w:rsidR="00BA1067" w:rsidRPr="00074481" w:rsidRDefault="00BA1067" w:rsidP="003B1A8A">
            <w:pPr>
              <w:jc w:val="both"/>
              <w:rPr>
                <w:rFonts w:ascii="Calibri" w:hAnsi="Calibri" w:cs="Calibri"/>
                <w:b/>
                <w:bCs/>
                <w:color w:val="000000" w:themeColor="text1"/>
                <w:szCs w:val="24"/>
              </w:rPr>
            </w:pPr>
            <w:r w:rsidRPr="00074481">
              <w:rPr>
                <w:rFonts w:ascii="Calibri" w:hAnsi="Calibri" w:cs="Calibri"/>
                <w:b/>
                <w:bCs/>
                <w:color w:val="000000" w:themeColor="text1"/>
                <w:szCs w:val="24"/>
              </w:rPr>
              <w:t>Wt</w:t>
            </w:r>
          </w:p>
        </w:tc>
        <w:tc>
          <w:tcPr>
            <w:tcW w:w="425" w:type="pct"/>
          </w:tcPr>
          <w:p w14:paraId="2B115D50" w14:textId="77777777" w:rsidR="00BA1067" w:rsidRPr="00074481" w:rsidRDefault="00BA1067" w:rsidP="003B1A8A">
            <w:pPr>
              <w:jc w:val="both"/>
              <w:rPr>
                <w:rFonts w:ascii="Calibri" w:hAnsi="Calibri" w:cs="Calibri"/>
                <w:b/>
                <w:bCs/>
                <w:color w:val="000000" w:themeColor="text1"/>
                <w:szCs w:val="24"/>
              </w:rPr>
            </w:pPr>
            <w:r w:rsidRPr="00074481">
              <w:rPr>
                <w:rFonts w:ascii="Calibri" w:hAnsi="Calibri" w:cs="Calibri"/>
                <w:b/>
                <w:bCs/>
                <w:color w:val="000000" w:themeColor="text1"/>
                <w:szCs w:val="24"/>
              </w:rPr>
              <w:t>Score</w:t>
            </w:r>
          </w:p>
        </w:tc>
        <w:tc>
          <w:tcPr>
            <w:tcW w:w="680" w:type="pct"/>
            <w:vMerge/>
          </w:tcPr>
          <w:p w14:paraId="543594E3" w14:textId="77777777" w:rsidR="00BA1067" w:rsidRPr="00074481" w:rsidRDefault="00BA1067" w:rsidP="003B1A8A">
            <w:pPr>
              <w:jc w:val="both"/>
              <w:rPr>
                <w:rFonts w:ascii="Calibri" w:hAnsi="Calibri" w:cs="Calibri"/>
                <w:szCs w:val="24"/>
              </w:rPr>
            </w:pPr>
          </w:p>
        </w:tc>
      </w:tr>
      <w:tr w:rsidR="00BA1067" w:rsidRPr="00074481" w14:paraId="23C4DA3D" w14:textId="77777777" w:rsidTr="003B1A8A">
        <w:tc>
          <w:tcPr>
            <w:tcW w:w="485" w:type="pct"/>
          </w:tcPr>
          <w:p w14:paraId="08E6D652" w14:textId="77777777" w:rsidR="00BA1067" w:rsidRPr="00074481" w:rsidRDefault="00BA1067" w:rsidP="003B1A8A">
            <w:pPr>
              <w:jc w:val="both"/>
              <w:rPr>
                <w:rFonts w:ascii="Calibri" w:hAnsi="Calibri" w:cs="Calibri"/>
                <w:szCs w:val="24"/>
              </w:rPr>
            </w:pPr>
          </w:p>
        </w:tc>
        <w:tc>
          <w:tcPr>
            <w:tcW w:w="2209" w:type="pct"/>
          </w:tcPr>
          <w:p w14:paraId="1AB8C54F" w14:textId="77777777" w:rsidR="00BA1067" w:rsidRPr="00074481" w:rsidRDefault="00BA1067" w:rsidP="003B1A8A">
            <w:pPr>
              <w:jc w:val="both"/>
              <w:rPr>
                <w:rFonts w:ascii="Calibri" w:hAnsi="Calibri" w:cs="Calibri"/>
                <w:szCs w:val="24"/>
              </w:rPr>
            </w:pPr>
          </w:p>
        </w:tc>
        <w:tc>
          <w:tcPr>
            <w:tcW w:w="486" w:type="pct"/>
          </w:tcPr>
          <w:p w14:paraId="3D76200C" w14:textId="77777777" w:rsidR="00BA1067" w:rsidRPr="00074481" w:rsidRDefault="00BA1067" w:rsidP="003B1A8A">
            <w:pPr>
              <w:jc w:val="both"/>
              <w:rPr>
                <w:rFonts w:ascii="Calibri" w:hAnsi="Calibri" w:cs="Calibri"/>
                <w:szCs w:val="24"/>
              </w:rPr>
            </w:pPr>
          </w:p>
        </w:tc>
        <w:tc>
          <w:tcPr>
            <w:tcW w:w="425" w:type="pct"/>
          </w:tcPr>
          <w:p w14:paraId="77B8369C" w14:textId="77777777" w:rsidR="00BA1067" w:rsidRPr="00074481" w:rsidRDefault="00BA1067" w:rsidP="003B1A8A">
            <w:pPr>
              <w:jc w:val="both"/>
              <w:rPr>
                <w:rFonts w:ascii="Calibri" w:hAnsi="Calibri" w:cs="Calibri"/>
                <w:szCs w:val="24"/>
              </w:rPr>
            </w:pPr>
          </w:p>
        </w:tc>
        <w:tc>
          <w:tcPr>
            <w:tcW w:w="289" w:type="pct"/>
          </w:tcPr>
          <w:p w14:paraId="7113FF19" w14:textId="77777777" w:rsidR="00BA1067" w:rsidRPr="00074481" w:rsidRDefault="00BA1067" w:rsidP="003B1A8A">
            <w:pPr>
              <w:jc w:val="both"/>
              <w:rPr>
                <w:rFonts w:ascii="Calibri" w:hAnsi="Calibri" w:cs="Calibri"/>
                <w:szCs w:val="24"/>
              </w:rPr>
            </w:pPr>
          </w:p>
        </w:tc>
        <w:tc>
          <w:tcPr>
            <w:tcW w:w="425" w:type="pct"/>
          </w:tcPr>
          <w:p w14:paraId="272E48D0" w14:textId="77777777" w:rsidR="00BA1067" w:rsidRPr="00074481" w:rsidRDefault="00BA1067" w:rsidP="003B1A8A">
            <w:pPr>
              <w:jc w:val="both"/>
              <w:rPr>
                <w:rFonts w:ascii="Calibri" w:hAnsi="Calibri" w:cs="Calibri"/>
                <w:szCs w:val="24"/>
              </w:rPr>
            </w:pPr>
          </w:p>
        </w:tc>
        <w:tc>
          <w:tcPr>
            <w:tcW w:w="680" w:type="pct"/>
          </w:tcPr>
          <w:p w14:paraId="35AC083D" w14:textId="77777777" w:rsidR="00BA1067" w:rsidRPr="00074481" w:rsidRDefault="00BA1067" w:rsidP="003B1A8A">
            <w:pPr>
              <w:jc w:val="both"/>
              <w:rPr>
                <w:rFonts w:ascii="Calibri" w:hAnsi="Calibri" w:cs="Calibri"/>
                <w:szCs w:val="24"/>
              </w:rPr>
            </w:pPr>
          </w:p>
        </w:tc>
      </w:tr>
    </w:tbl>
    <w:p w14:paraId="51F513FA" w14:textId="77777777" w:rsidR="00BA1067" w:rsidRPr="00074481" w:rsidRDefault="00BA1067" w:rsidP="00BA1067">
      <w:pPr>
        <w:jc w:val="both"/>
        <w:rPr>
          <w:rFonts w:ascii="Calibri" w:hAnsi="Calibri" w:cs="Calibri"/>
          <w:szCs w:val="24"/>
        </w:rPr>
      </w:pPr>
      <w:r w:rsidRPr="00074481">
        <w:rPr>
          <w:rFonts w:ascii="Calibri" w:hAnsi="Calibri" w:cs="Calibri"/>
          <w:b/>
          <w:bCs/>
          <w:szCs w:val="24"/>
        </w:rPr>
        <w:t>Note:</w:t>
      </w:r>
      <w:r w:rsidRPr="00074481">
        <w:rPr>
          <w:rFonts w:ascii="Calibri" w:hAnsi="Calibri" w:cs="Calibri"/>
          <w:szCs w:val="24"/>
        </w:rPr>
        <w:t xml:space="preserve"> It is strongly recommended that the following wt. distribution be used: </w:t>
      </w:r>
      <w:r w:rsidRPr="00074481">
        <w:rPr>
          <w:rFonts w:ascii="Calibri" w:hAnsi="Calibri" w:cs="Calibri"/>
          <w:b/>
          <w:bCs/>
          <w:szCs w:val="24"/>
        </w:rPr>
        <w:t>.80</w:t>
      </w:r>
      <w:r w:rsidRPr="00074481">
        <w:rPr>
          <w:rFonts w:ascii="Calibri" w:hAnsi="Calibri" w:cs="Calibri"/>
          <w:szCs w:val="24"/>
        </w:rPr>
        <w:t xml:space="preserve"> for outcome achievement and </w:t>
      </w:r>
      <w:r w:rsidRPr="00074481">
        <w:rPr>
          <w:rFonts w:ascii="Calibri" w:hAnsi="Calibri" w:cs="Calibri"/>
          <w:b/>
          <w:bCs/>
          <w:szCs w:val="24"/>
        </w:rPr>
        <w:t>.20</w:t>
      </w:r>
      <w:r w:rsidRPr="00074481">
        <w:rPr>
          <w:rFonts w:ascii="Calibri" w:hAnsi="Calibri" w:cs="Calibri"/>
          <w:szCs w:val="24"/>
        </w:rPr>
        <w:t xml:space="preserve"> for focus area.</w:t>
      </w:r>
    </w:p>
    <w:p w14:paraId="420C320A" w14:textId="77777777" w:rsidR="00BA1067" w:rsidRPr="00074481" w:rsidRDefault="00BA1067" w:rsidP="00BA1067">
      <w:pPr>
        <w:jc w:val="both"/>
        <w:rPr>
          <w:rFonts w:ascii="Calibri" w:hAnsi="Calibri" w:cs="Calibri"/>
          <w:szCs w:val="24"/>
        </w:rPr>
      </w:pPr>
      <m:oMathPara>
        <m:oMath>
          <m:r>
            <w:rPr>
              <w:rFonts w:ascii="Cambria Math" w:hAnsi="Cambria Math" w:cs="Calibri"/>
              <w:szCs w:val="24"/>
            </w:rPr>
            <m:t>Relevancy Score=</m:t>
          </m:r>
          <m:d>
            <m:dPr>
              <m:ctrlPr>
                <w:rPr>
                  <w:rFonts w:ascii="Cambria Math" w:hAnsi="Cambria Math" w:cs="Calibri"/>
                  <w:i/>
                  <w:szCs w:val="24"/>
                </w:rPr>
              </m:ctrlPr>
            </m:dPr>
            <m:e>
              <m:r>
                <w:rPr>
                  <w:rFonts w:ascii="Cambria Math" w:hAnsi="Cambria Math" w:cs="Calibri"/>
                  <w:szCs w:val="24"/>
                </w:rPr>
                <m:t xml:space="preserve"> </m:t>
              </m:r>
              <m:sSub>
                <m:sSubPr>
                  <m:ctrlPr>
                    <w:rPr>
                      <w:rFonts w:ascii="Cambria Math" w:hAnsi="Cambria Math" w:cs="Calibri"/>
                      <w:i/>
                      <w:szCs w:val="24"/>
                    </w:rPr>
                  </m:ctrlPr>
                </m:sSubPr>
                <m:e>
                  <m:r>
                    <w:rPr>
                      <w:rFonts w:ascii="Cambria Math" w:hAnsi="Cambria Math" w:cs="Calibri"/>
                      <w:szCs w:val="24"/>
                    </w:rPr>
                    <m:t>(OA</m:t>
                  </m:r>
                </m:e>
                <m:sub>
                  <m:r>
                    <w:rPr>
                      <w:rFonts w:ascii="Cambria Math" w:hAnsi="Cambria Math" w:cs="Calibri"/>
                      <w:szCs w:val="24"/>
                    </w:rPr>
                    <m:t>wt</m:t>
                  </m:r>
                </m:sub>
              </m:sSub>
              <m:r>
                <w:rPr>
                  <w:rFonts w:ascii="Cambria Math" w:hAnsi="Cambria Math" w:cs="Calibri"/>
                  <w:szCs w:val="24"/>
                </w:rPr>
                <m:t xml:space="preserve"> X </m:t>
              </m:r>
              <m:sSub>
                <m:sSubPr>
                  <m:ctrlPr>
                    <w:rPr>
                      <w:rFonts w:ascii="Cambria Math" w:hAnsi="Cambria Math" w:cs="Calibri"/>
                      <w:i/>
                      <w:szCs w:val="24"/>
                    </w:rPr>
                  </m:ctrlPr>
                </m:sSubPr>
                <m:e>
                  <m:r>
                    <w:rPr>
                      <w:rFonts w:ascii="Cambria Math" w:hAnsi="Cambria Math" w:cs="Calibri"/>
                      <w:szCs w:val="24"/>
                    </w:rPr>
                    <m:t>OA</m:t>
                  </m:r>
                </m:e>
                <m:sub>
                  <m:r>
                    <w:rPr>
                      <w:rFonts w:ascii="Cambria Math" w:hAnsi="Cambria Math" w:cs="Calibri"/>
                      <w:szCs w:val="24"/>
                    </w:rPr>
                    <m:t>score</m:t>
                  </m:r>
                </m:sub>
              </m:sSub>
              <m:r>
                <w:rPr>
                  <w:rFonts w:ascii="Cambria Math" w:hAnsi="Cambria Math" w:cs="Calibri"/>
                  <w:szCs w:val="24"/>
                </w:rPr>
                <m:t>)+(</m:t>
              </m:r>
              <m:sSub>
                <m:sSubPr>
                  <m:ctrlPr>
                    <w:rPr>
                      <w:rFonts w:ascii="Cambria Math" w:hAnsi="Cambria Math" w:cs="Calibri"/>
                      <w:i/>
                      <w:szCs w:val="24"/>
                    </w:rPr>
                  </m:ctrlPr>
                </m:sSubPr>
                <m:e>
                  <m:r>
                    <w:rPr>
                      <w:rFonts w:ascii="Cambria Math" w:hAnsi="Cambria Math" w:cs="Calibri"/>
                      <w:szCs w:val="24"/>
                    </w:rPr>
                    <m:t>F</m:t>
                  </m:r>
                </m:e>
                <m:sub>
                  <m:r>
                    <w:rPr>
                      <w:rFonts w:ascii="Cambria Math" w:hAnsi="Cambria Math" w:cs="Calibri"/>
                      <w:szCs w:val="24"/>
                    </w:rPr>
                    <m:t>wt</m:t>
                  </m:r>
                </m:sub>
              </m:sSub>
              <m:r>
                <w:rPr>
                  <w:rFonts w:ascii="Cambria Math" w:hAnsi="Cambria Math" w:cs="Calibri"/>
                  <w:szCs w:val="24"/>
                </w:rPr>
                <m:t xml:space="preserve"> X </m:t>
              </m:r>
              <m:sSub>
                <m:sSubPr>
                  <m:ctrlPr>
                    <w:rPr>
                      <w:rFonts w:ascii="Cambria Math" w:hAnsi="Cambria Math" w:cs="Calibri"/>
                      <w:i/>
                      <w:szCs w:val="24"/>
                    </w:rPr>
                  </m:ctrlPr>
                </m:sSubPr>
                <m:e>
                  <m:r>
                    <w:rPr>
                      <w:rFonts w:ascii="Cambria Math" w:hAnsi="Cambria Math" w:cs="Calibri"/>
                      <w:szCs w:val="24"/>
                    </w:rPr>
                    <m:t>F</m:t>
                  </m:r>
                </m:e>
                <m:sub>
                  <m:r>
                    <w:rPr>
                      <w:rFonts w:ascii="Cambria Math" w:hAnsi="Cambria Math" w:cs="Calibri"/>
                      <w:szCs w:val="24"/>
                    </w:rPr>
                    <m:t>score</m:t>
                  </m:r>
                </m:sub>
              </m:sSub>
              <m:r>
                <w:rPr>
                  <w:rFonts w:ascii="Cambria Math" w:hAnsi="Cambria Math" w:cs="Calibri"/>
                  <w:szCs w:val="24"/>
                </w:rPr>
                <m:t>)</m:t>
              </m:r>
            </m:e>
          </m:d>
          <m:r>
            <w:rPr>
              <w:rFonts w:ascii="Cambria Math" w:hAnsi="Cambria Math" w:cs="Calibri"/>
              <w:szCs w:val="24"/>
            </w:rPr>
            <m:t>……………..</m:t>
          </m:r>
          <m:r>
            <m:rPr>
              <m:sty m:val="bi"/>
            </m:rPr>
            <w:rPr>
              <w:rFonts w:ascii="Cambria Math" w:hAnsi="Cambria Math" w:cs="Calibri"/>
              <w:szCs w:val="24"/>
            </w:rPr>
            <m:t>eqn 1</m:t>
          </m:r>
          <m:r>
            <w:rPr>
              <w:rFonts w:ascii="Cambria Math" w:hAnsi="Cambria Math" w:cs="Calibri"/>
              <w:szCs w:val="24"/>
            </w:rPr>
            <m:t xml:space="preserve"> </m:t>
          </m:r>
        </m:oMath>
      </m:oMathPara>
    </w:p>
    <w:p w14:paraId="68E889C3" w14:textId="77777777" w:rsidR="00BA1067" w:rsidRPr="00074481" w:rsidRDefault="00BA1067" w:rsidP="00BA1067">
      <w:pPr>
        <w:jc w:val="both"/>
        <w:rPr>
          <w:rFonts w:ascii="Calibri" w:hAnsi="Calibri" w:cs="Calibri"/>
          <w:b/>
          <w:bCs/>
          <w:color w:val="000000" w:themeColor="text1"/>
          <w:szCs w:val="24"/>
        </w:rPr>
      </w:pPr>
      <w:r w:rsidRPr="00074481">
        <w:rPr>
          <w:rFonts w:ascii="Calibri" w:hAnsi="Calibri" w:cs="Calibri"/>
          <w:b/>
          <w:bCs/>
          <w:color w:val="000000" w:themeColor="text1"/>
          <w:szCs w:val="24"/>
        </w:rPr>
        <w:t xml:space="preserve">Score interpretation </w:t>
      </w:r>
    </w:p>
    <w:p w14:paraId="3BF9FFC4" w14:textId="77777777" w:rsidR="00BA1067" w:rsidRPr="00074481" w:rsidRDefault="00BA1067" w:rsidP="00BA1067">
      <w:pPr>
        <w:pStyle w:val="ListParagraph"/>
        <w:numPr>
          <w:ilvl w:val="0"/>
          <w:numId w:val="6"/>
        </w:numPr>
        <w:jc w:val="both"/>
        <w:rPr>
          <w:rFonts w:ascii="Calibri" w:hAnsi="Calibri" w:cs="Calibri"/>
          <w:szCs w:val="24"/>
        </w:rPr>
      </w:pPr>
      <w:r w:rsidRPr="00074481">
        <w:rPr>
          <w:rFonts w:ascii="Calibri" w:hAnsi="Calibri" w:cs="Calibri"/>
          <w:szCs w:val="24"/>
        </w:rPr>
        <w:t xml:space="preserve">If the score is </w:t>
      </w:r>
      <w:r w:rsidRPr="00074481">
        <w:rPr>
          <w:rFonts w:ascii="Calibri" w:hAnsi="Calibri" w:cs="Calibri"/>
          <w:b/>
          <w:bCs/>
          <w:szCs w:val="24"/>
        </w:rPr>
        <w:t>1</w:t>
      </w:r>
      <w:r w:rsidRPr="00074481">
        <w:rPr>
          <w:rFonts w:ascii="Calibri" w:hAnsi="Calibri" w:cs="Calibri"/>
          <w:szCs w:val="24"/>
        </w:rPr>
        <w:t xml:space="preserve">, discard the policy/procedure as it serves no purpose. </w:t>
      </w:r>
    </w:p>
    <w:p w14:paraId="00D5DAB3" w14:textId="77777777" w:rsidR="00BA1067" w:rsidRPr="00074481" w:rsidRDefault="00BA1067" w:rsidP="00BA1067">
      <w:pPr>
        <w:pStyle w:val="ListParagraph"/>
        <w:numPr>
          <w:ilvl w:val="0"/>
          <w:numId w:val="6"/>
        </w:numPr>
        <w:jc w:val="both"/>
        <w:rPr>
          <w:rFonts w:ascii="Calibri" w:hAnsi="Calibri" w:cs="Calibri"/>
          <w:szCs w:val="24"/>
        </w:rPr>
      </w:pPr>
      <w:r w:rsidRPr="00074481">
        <w:rPr>
          <w:rFonts w:ascii="Calibri" w:hAnsi="Calibri" w:cs="Calibri"/>
          <w:szCs w:val="24"/>
        </w:rPr>
        <w:t xml:space="preserve">If the score is </w:t>
      </w:r>
      <w:r w:rsidRPr="00074481">
        <w:rPr>
          <w:rFonts w:ascii="Calibri" w:hAnsi="Calibri" w:cs="Calibri"/>
          <w:b/>
          <w:bCs/>
          <w:szCs w:val="24"/>
        </w:rPr>
        <w:t>1.2</w:t>
      </w:r>
      <w:r w:rsidRPr="00074481">
        <w:rPr>
          <w:rFonts w:ascii="Calibri" w:hAnsi="Calibri" w:cs="Calibri"/>
          <w:szCs w:val="24"/>
        </w:rPr>
        <w:t>, review policy/procedure. The policy/procedure has failed to achieve meaningful outcome but is related to one or more of the crore areas of ISO 26000.</w:t>
      </w:r>
    </w:p>
    <w:p w14:paraId="2733A5FF" w14:textId="77777777" w:rsidR="00BA1067" w:rsidRPr="00074481" w:rsidRDefault="00BA1067" w:rsidP="00BA1067">
      <w:pPr>
        <w:pStyle w:val="ListParagraph"/>
        <w:numPr>
          <w:ilvl w:val="0"/>
          <w:numId w:val="6"/>
        </w:numPr>
        <w:jc w:val="both"/>
        <w:rPr>
          <w:rFonts w:ascii="Calibri" w:hAnsi="Calibri" w:cs="Calibri"/>
          <w:szCs w:val="24"/>
        </w:rPr>
      </w:pPr>
      <w:r w:rsidRPr="00074481">
        <w:rPr>
          <w:rFonts w:ascii="Calibri" w:hAnsi="Calibri" w:cs="Calibri"/>
          <w:szCs w:val="24"/>
        </w:rPr>
        <w:t xml:space="preserve">If the score is </w:t>
      </w:r>
      <w:r w:rsidRPr="00074481">
        <w:rPr>
          <w:rFonts w:ascii="Calibri" w:hAnsi="Calibri" w:cs="Calibri"/>
          <w:b/>
          <w:bCs/>
          <w:szCs w:val="24"/>
        </w:rPr>
        <w:t xml:space="preserve">1.8 </w:t>
      </w:r>
      <w:r w:rsidRPr="00074481">
        <w:rPr>
          <w:rFonts w:ascii="Calibri" w:hAnsi="Calibri" w:cs="Calibri"/>
          <w:szCs w:val="24"/>
        </w:rPr>
        <w:t>or</w:t>
      </w:r>
      <w:r w:rsidRPr="00074481">
        <w:rPr>
          <w:rFonts w:ascii="Calibri" w:hAnsi="Calibri" w:cs="Calibri"/>
          <w:b/>
          <w:bCs/>
          <w:szCs w:val="24"/>
        </w:rPr>
        <w:t xml:space="preserve"> 2.6</w:t>
      </w:r>
      <w:r w:rsidRPr="00074481">
        <w:rPr>
          <w:rFonts w:ascii="Calibri" w:hAnsi="Calibri" w:cs="Calibri"/>
          <w:szCs w:val="24"/>
        </w:rPr>
        <w:t>, keep policy/procedure. The policy/procedure is relevant to the organization although it is not directly related with any of the ISO 26000 crore areas.</w:t>
      </w:r>
    </w:p>
    <w:p w14:paraId="0373FE7C" w14:textId="77777777" w:rsidR="00BA1067" w:rsidRDefault="00BA1067" w:rsidP="00BA1067">
      <w:pPr>
        <w:pStyle w:val="ListParagraph"/>
        <w:numPr>
          <w:ilvl w:val="0"/>
          <w:numId w:val="6"/>
        </w:numPr>
        <w:jc w:val="both"/>
        <w:rPr>
          <w:rFonts w:ascii="Calibri" w:hAnsi="Calibri" w:cs="Calibri"/>
          <w:szCs w:val="24"/>
        </w:rPr>
      </w:pPr>
      <w:r w:rsidRPr="00074481">
        <w:rPr>
          <w:rFonts w:ascii="Calibri" w:hAnsi="Calibri" w:cs="Calibri"/>
          <w:szCs w:val="24"/>
        </w:rPr>
        <w:t xml:space="preserve">If the score is </w:t>
      </w:r>
      <w:r w:rsidRPr="00074481">
        <w:rPr>
          <w:rFonts w:ascii="Calibri" w:hAnsi="Calibri" w:cs="Calibri"/>
          <w:b/>
          <w:bCs/>
          <w:szCs w:val="24"/>
        </w:rPr>
        <w:t>2</w:t>
      </w:r>
      <w:r w:rsidRPr="00074481">
        <w:rPr>
          <w:rFonts w:ascii="Calibri" w:hAnsi="Calibri" w:cs="Calibri"/>
          <w:szCs w:val="24"/>
        </w:rPr>
        <w:t xml:space="preserve"> or </w:t>
      </w:r>
      <w:r w:rsidRPr="00074481">
        <w:rPr>
          <w:rFonts w:ascii="Calibri" w:hAnsi="Calibri" w:cs="Calibri"/>
          <w:b/>
          <w:bCs/>
          <w:szCs w:val="24"/>
        </w:rPr>
        <w:t>2.8</w:t>
      </w:r>
      <w:r w:rsidRPr="00074481">
        <w:rPr>
          <w:rFonts w:ascii="Calibri" w:hAnsi="Calibri" w:cs="Calibri"/>
          <w:szCs w:val="24"/>
        </w:rPr>
        <w:t xml:space="preserve">, keep policy/procedure. The policy/procedure is highly relevant and complementary to the organizational aims and objectives. </w:t>
      </w:r>
    </w:p>
    <w:p w14:paraId="60A72C03" w14:textId="30EEF854" w:rsidR="00253934" w:rsidRDefault="00253934">
      <w:pPr>
        <w:rPr>
          <w:rFonts w:ascii="Calibri" w:hAnsi="Calibri" w:cs="Calibri"/>
          <w:szCs w:val="24"/>
        </w:rPr>
      </w:pPr>
      <w:r>
        <w:rPr>
          <w:rFonts w:ascii="Calibri" w:hAnsi="Calibri" w:cs="Calibri"/>
          <w:szCs w:val="24"/>
        </w:rPr>
        <w:br w:type="page"/>
      </w:r>
    </w:p>
    <w:p w14:paraId="1B37F6A8" w14:textId="77777777" w:rsidR="00253934" w:rsidRPr="005E09E9" w:rsidRDefault="00253934" w:rsidP="00253934">
      <w:pPr>
        <w:pStyle w:val="Heading1"/>
      </w:pPr>
      <w:bookmarkStart w:id="0" w:name="_Toc134936489"/>
      <w:r w:rsidRPr="005E09E9">
        <w:lastRenderedPageBreak/>
        <w:t>GRI and ISO 26000 Recommendations</w:t>
      </w:r>
      <w:bookmarkEnd w:id="0"/>
    </w:p>
    <w:tbl>
      <w:tblPr>
        <w:tblStyle w:val="TableGrid"/>
        <w:tblW w:w="0" w:type="auto"/>
        <w:tblLook w:val="04A0" w:firstRow="1" w:lastRow="0" w:firstColumn="1" w:lastColumn="0" w:noHBand="0" w:noVBand="1"/>
      </w:tblPr>
      <w:tblGrid>
        <w:gridCol w:w="9016"/>
      </w:tblGrid>
      <w:tr w:rsidR="00253934" w:rsidRPr="00074481" w14:paraId="14627FBC" w14:textId="77777777" w:rsidTr="003B1A8A">
        <w:tc>
          <w:tcPr>
            <w:tcW w:w="9016" w:type="dxa"/>
          </w:tcPr>
          <w:p w14:paraId="4CFE3C2F" w14:textId="77777777" w:rsidR="00253934" w:rsidRPr="00074481" w:rsidRDefault="00253934" w:rsidP="003B1A8A">
            <w:pPr>
              <w:jc w:val="both"/>
              <w:rPr>
                <w:rFonts w:ascii="Calibri" w:hAnsi="Calibri" w:cs="Calibri"/>
                <w:szCs w:val="24"/>
              </w:rPr>
            </w:pPr>
            <w:r w:rsidRPr="00074481">
              <w:rPr>
                <w:rFonts w:ascii="Calibri" w:hAnsi="Calibri" w:cs="Calibri"/>
                <w:szCs w:val="24"/>
              </w:rPr>
              <w:t>The following are ISO 26000 guidelines concerning the above practices:</w:t>
            </w:r>
          </w:p>
          <w:p w14:paraId="5057B6E8" w14:textId="77777777" w:rsidR="00253934" w:rsidRPr="00074481" w:rsidRDefault="00253934" w:rsidP="003B1A8A">
            <w:pPr>
              <w:jc w:val="both"/>
              <w:rPr>
                <w:rFonts w:ascii="Calibri" w:hAnsi="Calibri" w:cs="Calibri"/>
                <w:b/>
                <w:bCs/>
                <w:szCs w:val="24"/>
              </w:rPr>
            </w:pPr>
            <w:r w:rsidRPr="00074481">
              <w:rPr>
                <w:rFonts w:ascii="Calibri" w:hAnsi="Calibri" w:cs="Calibri"/>
                <w:b/>
                <w:bCs/>
                <w:szCs w:val="24"/>
              </w:rPr>
              <w:t>4.6 Respect for the rule of law</w:t>
            </w:r>
          </w:p>
          <w:p w14:paraId="5010C855" w14:textId="77777777" w:rsidR="00253934" w:rsidRPr="00074481" w:rsidRDefault="00253934" w:rsidP="003B1A8A">
            <w:pPr>
              <w:jc w:val="both"/>
              <w:rPr>
                <w:rFonts w:ascii="Calibri" w:hAnsi="Calibri" w:cs="Calibri"/>
                <w:szCs w:val="24"/>
              </w:rPr>
            </w:pPr>
            <w:r w:rsidRPr="00074481">
              <w:rPr>
                <w:rFonts w:ascii="Calibri" w:hAnsi="Calibri" w:cs="Calibri"/>
                <w:szCs w:val="24"/>
              </w:rPr>
              <w:t>The principle is: an organization should accept that respect for the rule of law is mandatory.</w:t>
            </w:r>
          </w:p>
          <w:p w14:paraId="2EE24DDB" w14:textId="77777777" w:rsidR="00253934" w:rsidRPr="00074481" w:rsidRDefault="00253934" w:rsidP="003B1A8A">
            <w:pPr>
              <w:jc w:val="both"/>
              <w:rPr>
                <w:rFonts w:ascii="Calibri" w:hAnsi="Calibri" w:cs="Calibri"/>
                <w:szCs w:val="24"/>
              </w:rPr>
            </w:pPr>
            <w:r w:rsidRPr="00074481">
              <w:rPr>
                <w:rFonts w:ascii="Calibri" w:hAnsi="Calibri" w:cs="Calibri"/>
                <w:szCs w:val="24"/>
              </w:rPr>
              <w:t>An organization should:</w:t>
            </w:r>
          </w:p>
          <w:p w14:paraId="3AD19064" w14:textId="77777777" w:rsidR="00253934" w:rsidRPr="00074481" w:rsidRDefault="00253934" w:rsidP="003B1A8A">
            <w:pPr>
              <w:jc w:val="both"/>
              <w:rPr>
                <w:rFonts w:ascii="Calibri" w:hAnsi="Calibri" w:cs="Calibri"/>
                <w:szCs w:val="24"/>
              </w:rPr>
            </w:pPr>
            <w:r w:rsidRPr="00074481">
              <w:rPr>
                <w:rFonts w:ascii="Cambria Math" w:hAnsi="Cambria Math" w:cs="Cambria Math"/>
                <w:szCs w:val="24"/>
              </w:rPr>
              <w:t>⎯</w:t>
            </w:r>
            <w:r w:rsidRPr="00074481">
              <w:rPr>
                <w:rFonts w:ascii="Calibri" w:hAnsi="Calibri" w:cs="Calibri"/>
                <w:szCs w:val="24"/>
              </w:rPr>
              <w:t xml:space="preserve"> comply with legal requirements in all jurisdictions in which the organization operates, even if those laws and regulations are not adequately enforced;</w:t>
            </w:r>
          </w:p>
          <w:p w14:paraId="149D3142" w14:textId="77777777" w:rsidR="00253934" w:rsidRPr="00074481" w:rsidRDefault="00253934" w:rsidP="003B1A8A">
            <w:pPr>
              <w:jc w:val="both"/>
              <w:rPr>
                <w:rFonts w:ascii="Calibri" w:hAnsi="Calibri" w:cs="Calibri"/>
                <w:szCs w:val="24"/>
              </w:rPr>
            </w:pPr>
            <w:r w:rsidRPr="00074481">
              <w:rPr>
                <w:rFonts w:ascii="Cambria Math" w:hAnsi="Cambria Math" w:cs="Cambria Math"/>
                <w:szCs w:val="24"/>
              </w:rPr>
              <w:t>⎯</w:t>
            </w:r>
            <w:r w:rsidRPr="00074481">
              <w:rPr>
                <w:rFonts w:ascii="Calibri" w:hAnsi="Calibri" w:cs="Calibri"/>
                <w:szCs w:val="24"/>
              </w:rPr>
              <w:t xml:space="preserve"> ensure that its relationships and activities comply with the intended and applicable legal framework;</w:t>
            </w:r>
          </w:p>
          <w:p w14:paraId="6D777E26" w14:textId="77777777" w:rsidR="00253934" w:rsidRPr="00074481" w:rsidRDefault="00253934" w:rsidP="003B1A8A">
            <w:pPr>
              <w:jc w:val="both"/>
              <w:rPr>
                <w:rFonts w:ascii="Calibri" w:hAnsi="Calibri" w:cs="Calibri"/>
                <w:szCs w:val="24"/>
              </w:rPr>
            </w:pPr>
            <w:r w:rsidRPr="00074481">
              <w:rPr>
                <w:rFonts w:ascii="Cambria Math" w:hAnsi="Cambria Math" w:cs="Cambria Math"/>
                <w:szCs w:val="24"/>
              </w:rPr>
              <w:t>⎯</w:t>
            </w:r>
            <w:r w:rsidRPr="00074481">
              <w:rPr>
                <w:rFonts w:ascii="Calibri" w:hAnsi="Calibri" w:cs="Calibri"/>
                <w:szCs w:val="24"/>
              </w:rPr>
              <w:t xml:space="preserve"> keep itself informed of all legal obligations; and</w:t>
            </w:r>
          </w:p>
          <w:p w14:paraId="1C2F7B75" w14:textId="77777777" w:rsidR="00253934" w:rsidRPr="00074481" w:rsidRDefault="00253934" w:rsidP="003B1A8A">
            <w:pPr>
              <w:jc w:val="both"/>
              <w:rPr>
                <w:rFonts w:ascii="Calibri" w:hAnsi="Calibri" w:cs="Calibri"/>
                <w:szCs w:val="24"/>
              </w:rPr>
            </w:pPr>
            <w:r w:rsidRPr="00074481">
              <w:rPr>
                <w:rFonts w:ascii="Cambria Math" w:hAnsi="Cambria Math" w:cs="Cambria Math"/>
                <w:szCs w:val="24"/>
              </w:rPr>
              <w:t>⎯</w:t>
            </w:r>
            <w:r w:rsidRPr="00074481">
              <w:rPr>
                <w:rFonts w:ascii="Calibri" w:hAnsi="Calibri" w:cs="Calibri"/>
                <w:szCs w:val="24"/>
              </w:rPr>
              <w:t xml:space="preserve"> periodically review its compliance with applicable laws and regulations.</w:t>
            </w:r>
          </w:p>
          <w:p w14:paraId="649FF086" w14:textId="77777777" w:rsidR="00253934" w:rsidRPr="00074481" w:rsidRDefault="00253934" w:rsidP="003B1A8A">
            <w:pPr>
              <w:jc w:val="both"/>
              <w:rPr>
                <w:rFonts w:ascii="Calibri" w:hAnsi="Calibri" w:cs="Calibri"/>
                <w:b/>
                <w:bCs/>
                <w:szCs w:val="24"/>
              </w:rPr>
            </w:pPr>
            <w:r w:rsidRPr="00074481">
              <w:rPr>
                <w:rFonts w:ascii="Calibri" w:hAnsi="Calibri" w:cs="Calibri"/>
                <w:b/>
                <w:bCs/>
                <w:szCs w:val="24"/>
              </w:rPr>
              <w:t>4.7 Respect for international norms of behaviour</w:t>
            </w:r>
          </w:p>
          <w:p w14:paraId="66DB2749" w14:textId="77777777" w:rsidR="00253934" w:rsidRPr="00074481" w:rsidRDefault="00253934" w:rsidP="003B1A8A">
            <w:pPr>
              <w:jc w:val="both"/>
              <w:rPr>
                <w:rFonts w:ascii="Calibri" w:hAnsi="Calibri" w:cs="Calibri"/>
                <w:szCs w:val="24"/>
              </w:rPr>
            </w:pPr>
            <w:r w:rsidRPr="00074481">
              <w:rPr>
                <w:rFonts w:ascii="Calibri" w:hAnsi="Calibri" w:cs="Calibri"/>
                <w:szCs w:val="24"/>
              </w:rPr>
              <w:t>The principle is: an organization should respect international norms of behaviour, while adhering to the principle of respect for the rule of law.</w:t>
            </w:r>
          </w:p>
          <w:p w14:paraId="007EF6DC" w14:textId="77777777" w:rsidR="00253934" w:rsidRPr="00074481" w:rsidRDefault="00253934" w:rsidP="003B1A8A">
            <w:pPr>
              <w:jc w:val="both"/>
              <w:rPr>
                <w:rFonts w:ascii="Calibri" w:hAnsi="Calibri" w:cs="Calibri"/>
                <w:szCs w:val="24"/>
              </w:rPr>
            </w:pPr>
            <w:r w:rsidRPr="00074481">
              <w:rPr>
                <w:rFonts w:ascii="Cambria Math" w:hAnsi="Cambria Math" w:cs="Cambria Math"/>
                <w:szCs w:val="24"/>
              </w:rPr>
              <w:t>⎯</w:t>
            </w:r>
            <w:r w:rsidRPr="00074481">
              <w:rPr>
                <w:rFonts w:ascii="Calibri" w:hAnsi="Calibri" w:cs="Calibri"/>
                <w:szCs w:val="24"/>
              </w:rPr>
              <w:t xml:space="preserve"> In situations where the law or its implementation does not provide for adequate environmental or social safeguards, an organization should strive to respect, as a minimum, international norms of behaviour.</w:t>
            </w:r>
          </w:p>
          <w:p w14:paraId="21D11982" w14:textId="77777777" w:rsidR="00253934" w:rsidRPr="00074481" w:rsidRDefault="00253934" w:rsidP="003B1A8A">
            <w:pPr>
              <w:jc w:val="both"/>
              <w:rPr>
                <w:rFonts w:ascii="Calibri" w:hAnsi="Calibri" w:cs="Calibri"/>
                <w:szCs w:val="24"/>
              </w:rPr>
            </w:pPr>
            <w:r w:rsidRPr="00074481">
              <w:rPr>
                <w:rFonts w:ascii="Cambria Math" w:hAnsi="Cambria Math" w:cs="Cambria Math"/>
                <w:szCs w:val="24"/>
              </w:rPr>
              <w:t>⎯</w:t>
            </w:r>
            <w:r w:rsidRPr="00074481">
              <w:rPr>
                <w:rFonts w:ascii="Calibri" w:hAnsi="Calibri" w:cs="Calibri"/>
                <w:szCs w:val="24"/>
              </w:rPr>
              <w:t xml:space="preserve"> In countries where the law or its implementation conflicts with international norms of behaviour, an organization should strive to respect such norms to the greatest extent possible.</w:t>
            </w:r>
          </w:p>
          <w:p w14:paraId="6DCC63EC" w14:textId="77777777" w:rsidR="00253934" w:rsidRPr="00074481" w:rsidRDefault="00253934" w:rsidP="003B1A8A">
            <w:pPr>
              <w:jc w:val="both"/>
              <w:rPr>
                <w:rFonts w:ascii="Calibri" w:hAnsi="Calibri" w:cs="Calibri"/>
                <w:szCs w:val="24"/>
              </w:rPr>
            </w:pPr>
            <w:r w:rsidRPr="00074481">
              <w:rPr>
                <w:rFonts w:ascii="Cambria Math" w:hAnsi="Cambria Math" w:cs="Cambria Math"/>
                <w:szCs w:val="24"/>
              </w:rPr>
              <w:t>⎯</w:t>
            </w:r>
            <w:r w:rsidRPr="00074481">
              <w:rPr>
                <w:rFonts w:ascii="Calibri" w:hAnsi="Calibri" w:cs="Calibri"/>
                <w:szCs w:val="24"/>
              </w:rPr>
              <w:t xml:space="preserve"> In situations where the law or its implementation is in conflict with international norms of behaviour and where not following these norms would have significant consequences, an organization should, as feasible and appropriate, review the nature of its relationships and activities within that jurisdiction.</w:t>
            </w:r>
          </w:p>
          <w:p w14:paraId="552235F4" w14:textId="77777777" w:rsidR="00253934" w:rsidRPr="00074481" w:rsidRDefault="00253934" w:rsidP="003B1A8A">
            <w:pPr>
              <w:jc w:val="both"/>
              <w:rPr>
                <w:rFonts w:ascii="Calibri" w:hAnsi="Calibri" w:cs="Calibri"/>
                <w:szCs w:val="24"/>
              </w:rPr>
            </w:pPr>
            <w:r w:rsidRPr="00074481">
              <w:rPr>
                <w:rFonts w:ascii="Cambria Math" w:hAnsi="Cambria Math" w:cs="Cambria Math"/>
                <w:szCs w:val="24"/>
              </w:rPr>
              <w:t>⎯</w:t>
            </w:r>
            <w:r w:rsidRPr="00074481">
              <w:rPr>
                <w:rFonts w:ascii="Calibri" w:hAnsi="Calibri" w:cs="Calibri"/>
                <w:szCs w:val="24"/>
              </w:rPr>
              <w:t xml:space="preserve"> An organization should consider legitimate opportunities and channels to seek to influence relevant organizations and authorities to remedy any such conflict.</w:t>
            </w:r>
          </w:p>
          <w:p w14:paraId="1C7CB260" w14:textId="77777777" w:rsidR="00253934" w:rsidRPr="00074481" w:rsidRDefault="00253934" w:rsidP="003B1A8A">
            <w:pPr>
              <w:jc w:val="both"/>
              <w:rPr>
                <w:rFonts w:ascii="Calibri" w:hAnsi="Calibri" w:cs="Calibri"/>
                <w:szCs w:val="24"/>
              </w:rPr>
            </w:pPr>
            <w:r w:rsidRPr="00074481">
              <w:rPr>
                <w:rFonts w:ascii="Cambria Math" w:hAnsi="Cambria Math" w:cs="Cambria Math"/>
                <w:szCs w:val="24"/>
              </w:rPr>
              <w:t>⎯</w:t>
            </w:r>
            <w:r w:rsidRPr="00074481">
              <w:rPr>
                <w:rFonts w:ascii="Calibri" w:hAnsi="Calibri" w:cs="Calibri"/>
                <w:szCs w:val="24"/>
              </w:rPr>
              <w:t xml:space="preserve"> An organization should avoid being complicit in the activities of another organization that are not consistent with international norms of behaviour.</w:t>
            </w:r>
          </w:p>
          <w:p w14:paraId="76D3D374" w14:textId="77777777" w:rsidR="00253934" w:rsidRPr="00074481" w:rsidRDefault="00253934" w:rsidP="003B1A8A">
            <w:pPr>
              <w:jc w:val="both"/>
              <w:rPr>
                <w:rFonts w:ascii="Calibri" w:hAnsi="Calibri" w:cs="Calibri"/>
                <w:szCs w:val="24"/>
              </w:rPr>
            </w:pPr>
          </w:p>
          <w:p w14:paraId="37640D64" w14:textId="77777777" w:rsidR="00253934" w:rsidRPr="00253934" w:rsidRDefault="00253934" w:rsidP="003B1A8A">
            <w:pPr>
              <w:jc w:val="both"/>
              <w:rPr>
                <w:rFonts w:ascii="Calibri" w:hAnsi="Calibri" w:cs="Calibri"/>
                <w:sz w:val="20"/>
                <w:szCs w:val="20"/>
              </w:rPr>
            </w:pPr>
            <w:r w:rsidRPr="00253934">
              <w:rPr>
                <w:rFonts w:ascii="Calibri" w:hAnsi="Calibri" w:cs="Calibri"/>
                <w:b/>
                <w:bCs/>
                <w:sz w:val="20"/>
                <w:szCs w:val="20"/>
              </w:rPr>
              <w:t>Source:</w:t>
            </w:r>
            <w:r w:rsidRPr="00253934">
              <w:rPr>
                <w:rFonts w:ascii="Calibri" w:hAnsi="Calibri" w:cs="Calibri"/>
                <w:sz w:val="20"/>
                <w:szCs w:val="20"/>
              </w:rPr>
              <w:t xml:space="preserve"> International Standard. (2010) ISO 26000. Guidance on social responsibility (First Edt.). Reference number. ISO 26000:2010(E)</w:t>
            </w:r>
          </w:p>
        </w:tc>
      </w:tr>
    </w:tbl>
    <w:p w14:paraId="5AB98BE0" w14:textId="77777777" w:rsidR="00362AFC" w:rsidRDefault="00362AFC" w:rsidP="00BA1067">
      <w:pPr>
        <w:rPr>
          <w:rFonts w:ascii="Calibri" w:hAnsi="Calibri" w:cs="Calibri"/>
          <w:szCs w:val="24"/>
        </w:rPr>
      </w:pPr>
    </w:p>
    <w:sectPr w:rsidR="00362AFC" w:rsidSect="00BA106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6E232" w14:textId="77777777" w:rsidR="0093484A" w:rsidRDefault="0093484A" w:rsidP="0093484A">
      <w:pPr>
        <w:spacing w:after="0" w:line="240" w:lineRule="auto"/>
      </w:pPr>
      <w:r>
        <w:separator/>
      </w:r>
    </w:p>
  </w:endnote>
  <w:endnote w:type="continuationSeparator" w:id="0">
    <w:p w14:paraId="181DBFED" w14:textId="77777777" w:rsidR="0093484A" w:rsidRDefault="0093484A" w:rsidP="00934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bCs/>
        <w:sz w:val="20"/>
        <w:szCs w:val="20"/>
      </w:rPr>
      <w:id w:val="-1769616900"/>
      <w:docPartObj>
        <w:docPartGallery w:val="Page Numbers (Top of Page)"/>
        <w:docPartUnique/>
      </w:docPartObj>
    </w:sdtPr>
    <w:sdtEndPr/>
    <w:sdtContent>
      <w:p w14:paraId="009DE931" w14:textId="77777777" w:rsidR="00284CA7" w:rsidRDefault="00284CA7" w:rsidP="00284CA7">
        <w:pPr>
          <w:pStyle w:val="Footer"/>
          <w:jc w:val="right"/>
          <w:rPr>
            <w:b/>
            <w:bCs/>
            <w:sz w:val="20"/>
            <w:szCs w:val="20"/>
          </w:rPr>
        </w:pPr>
        <w:r>
          <w:rPr>
            <w:b/>
            <w:bCs/>
            <w:noProof/>
            <w:sz w:val="20"/>
            <w:szCs w:val="20"/>
          </w:rPr>
          <w:drawing>
            <wp:inline distT="0" distB="0" distL="0" distR="0" wp14:anchorId="16028383" wp14:editId="797BEB8A">
              <wp:extent cx="10069396" cy="13825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2396037" cy="170198"/>
                      </a:xfrm>
                      <a:prstGeom prst="rect">
                        <a:avLst/>
                      </a:prstGeom>
                    </pic:spPr>
                  </pic:pic>
                </a:graphicData>
              </a:graphic>
            </wp:inline>
          </w:drawing>
        </w:r>
      </w:p>
      <w:p w14:paraId="2A654A78" w14:textId="488ABB36" w:rsidR="00284CA7" w:rsidRPr="00284CA7" w:rsidRDefault="00284CA7" w:rsidP="00284CA7">
        <w:pPr>
          <w:pStyle w:val="Footer"/>
          <w:jc w:val="right"/>
          <w:rPr>
            <w:b/>
            <w:bCs/>
            <w:sz w:val="20"/>
            <w:szCs w:val="20"/>
          </w:rPr>
        </w:pPr>
        <w:r w:rsidRPr="006C07C7">
          <w:rPr>
            <w:b/>
            <w:bCs/>
            <w:sz w:val="20"/>
            <w:szCs w:val="20"/>
          </w:rPr>
          <w:t xml:space="preserve">Page </w:t>
        </w:r>
        <w:r w:rsidRPr="006C07C7">
          <w:rPr>
            <w:b/>
            <w:bCs/>
            <w:sz w:val="20"/>
            <w:szCs w:val="20"/>
          </w:rPr>
          <w:fldChar w:fldCharType="begin"/>
        </w:r>
        <w:r w:rsidRPr="006C07C7">
          <w:rPr>
            <w:b/>
            <w:bCs/>
            <w:sz w:val="20"/>
            <w:szCs w:val="20"/>
          </w:rPr>
          <w:instrText xml:space="preserve"> PAGE </w:instrText>
        </w:r>
        <w:r w:rsidRPr="006C07C7">
          <w:rPr>
            <w:b/>
            <w:bCs/>
            <w:sz w:val="20"/>
            <w:szCs w:val="20"/>
          </w:rPr>
          <w:fldChar w:fldCharType="separate"/>
        </w:r>
        <w:r>
          <w:rPr>
            <w:b/>
            <w:bCs/>
            <w:sz w:val="20"/>
            <w:szCs w:val="20"/>
          </w:rPr>
          <w:t>1</w:t>
        </w:r>
        <w:r w:rsidRPr="006C07C7">
          <w:rPr>
            <w:b/>
            <w:bCs/>
            <w:sz w:val="20"/>
            <w:szCs w:val="20"/>
          </w:rPr>
          <w:fldChar w:fldCharType="end"/>
        </w:r>
        <w:r w:rsidRPr="006C07C7">
          <w:rPr>
            <w:b/>
            <w:bCs/>
            <w:sz w:val="20"/>
            <w:szCs w:val="20"/>
          </w:rPr>
          <w:t xml:space="preserve"> of </w:t>
        </w:r>
        <w:r w:rsidRPr="006C07C7">
          <w:rPr>
            <w:b/>
            <w:bCs/>
            <w:sz w:val="20"/>
            <w:szCs w:val="20"/>
          </w:rPr>
          <w:fldChar w:fldCharType="begin"/>
        </w:r>
        <w:r w:rsidRPr="006C07C7">
          <w:rPr>
            <w:b/>
            <w:bCs/>
            <w:sz w:val="20"/>
            <w:szCs w:val="20"/>
          </w:rPr>
          <w:instrText xml:space="preserve"> NUMPAGES  </w:instrText>
        </w:r>
        <w:r w:rsidRPr="006C07C7">
          <w:rPr>
            <w:b/>
            <w:bCs/>
            <w:sz w:val="20"/>
            <w:szCs w:val="20"/>
          </w:rPr>
          <w:fldChar w:fldCharType="separate"/>
        </w:r>
        <w:r>
          <w:rPr>
            <w:b/>
            <w:bCs/>
            <w:sz w:val="20"/>
            <w:szCs w:val="20"/>
          </w:rPr>
          <w:t>1</w:t>
        </w:r>
        <w:r w:rsidRPr="006C07C7">
          <w:rPr>
            <w:b/>
            <w:bCs/>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7760CE" w14:textId="77777777" w:rsidR="0093484A" w:rsidRDefault="0093484A" w:rsidP="0093484A">
      <w:pPr>
        <w:spacing w:after="0" w:line="240" w:lineRule="auto"/>
      </w:pPr>
      <w:r>
        <w:separator/>
      </w:r>
    </w:p>
  </w:footnote>
  <w:footnote w:type="continuationSeparator" w:id="0">
    <w:p w14:paraId="6D75DA15" w14:textId="77777777" w:rsidR="0093484A" w:rsidRDefault="0093484A" w:rsidP="009348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86A41" w14:textId="40B8D5FE" w:rsidR="00284CA7" w:rsidRPr="00284CA7" w:rsidRDefault="00284CA7" w:rsidP="00284CA7">
    <w:pPr>
      <w:pStyle w:val="Header"/>
      <w:pBdr>
        <w:bottom w:val="single" w:sz="12" w:space="1" w:color="auto"/>
      </w:pBdr>
      <w:rPr>
        <w:b/>
        <w:bCs/>
        <w:smallCaps/>
        <w:spacing w:val="30"/>
      </w:rPr>
    </w:pPr>
    <w:r w:rsidRPr="006C07C7">
      <w:rPr>
        <w:b/>
        <w:bCs/>
        <w:smallCaps/>
        <w:noProof/>
        <w:spacing w:val="30"/>
      </w:rPr>
      <w:drawing>
        <wp:inline distT="0" distB="0" distL="0" distR="0" wp14:anchorId="6DD70B4E" wp14:editId="6DD9AE43">
          <wp:extent cx="354842" cy="354842"/>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363541" cy="363541"/>
                  </a:xfrm>
                  <a:prstGeom prst="rect">
                    <a:avLst/>
                  </a:prstGeom>
                </pic:spPr>
              </pic:pic>
            </a:graphicData>
          </a:graphic>
        </wp:inline>
      </w:drawing>
    </w:r>
    <w:r w:rsidRPr="006C07C7">
      <w:rPr>
        <w:b/>
        <w:bCs/>
        <w:smallCaps/>
        <w:spacing w:val="30"/>
      </w:rPr>
      <w:t xml:space="preserve">  ISO 26000 Projec</w:t>
    </w:r>
    <w:r>
      <w:rPr>
        <w:b/>
        <w:bCs/>
        <w:smallCaps/>
        <w:spacing w:val="30"/>
      </w:rPr>
      <w:t>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87D67"/>
    <w:multiLevelType w:val="multilevel"/>
    <w:tmpl w:val="7220A44E"/>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9632634"/>
    <w:multiLevelType w:val="multilevel"/>
    <w:tmpl w:val="9F7A741C"/>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219B6B53"/>
    <w:multiLevelType w:val="multilevel"/>
    <w:tmpl w:val="36F00972"/>
    <w:lvl w:ilvl="0">
      <w:start w:val="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rPr>
    </w:lvl>
    <w:lvl w:ilvl="3">
      <w:start w:val="5"/>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22F248E9"/>
    <w:multiLevelType w:val="multilevel"/>
    <w:tmpl w:val="A5A07BC0"/>
    <w:lvl w:ilvl="0">
      <w:start w:val="1"/>
      <w:numFmt w:val="decimal"/>
      <w:lvlText w:val="%1"/>
      <w:lvlJc w:val="left"/>
      <w:pPr>
        <w:ind w:left="600" w:hanging="600"/>
      </w:pPr>
      <w:rPr>
        <w:rFonts w:hint="default"/>
      </w:rPr>
    </w:lvl>
    <w:lvl w:ilvl="1">
      <w:start w:val="1"/>
      <w:numFmt w:val="decimal"/>
      <w:lvlText w:val="%1.%2"/>
      <w:lvlJc w:val="left"/>
      <w:pPr>
        <w:ind w:left="960" w:hanging="60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15:restartNumberingAfterBreak="0">
    <w:nsid w:val="3DC60E0D"/>
    <w:multiLevelType w:val="hybridMultilevel"/>
    <w:tmpl w:val="6D282992"/>
    <w:lvl w:ilvl="0" w:tplc="2FAC27CE">
      <w:start w:val="1"/>
      <w:numFmt w:val="decimal"/>
      <w:lvlText w:val="%1)"/>
      <w:lvlJc w:val="left"/>
      <w:pPr>
        <w:ind w:left="360" w:hanging="360"/>
      </w:pPr>
      <w:rPr>
        <w:b/>
        <w:bCs/>
        <w:color w:val="000000" w:themeColor="text1"/>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4A4F79AF"/>
    <w:multiLevelType w:val="hybridMultilevel"/>
    <w:tmpl w:val="FA82150C"/>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15:restartNumberingAfterBreak="0">
    <w:nsid w:val="5363486A"/>
    <w:multiLevelType w:val="multilevel"/>
    <w:tmpl w:val="B0B6CBC2"/>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65099100">
    <w:abstractNumId w:val="6"/>
  </w:num>
  <w:num w:numId="2" w16cid:durableId="1783258326">
    <w:abstractNumId w:val="3"/>
  </w:num>
  <w:num w:numId="3" w16cid:durableId="1916739313">
    <w:abstractNumId w:val="0"/>
  </w:num>
  <w:num w:numId="4" w16cid:durableId="2087217526">
    <w:abstractNumId w:val="1"/>
  </w:num>
  <w:num w:numId="5" w16cid:durableId="683048939">
    <w:abstractNumId w:val="4"/>
  </w:num>
  <w:num w:numId="6" w16cid:durableId="539827731">
    <w:abstractNumId w:val="5"/>
  </w:num>
  <w:num w:numId="7" w16cid:durableId="17506891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809"/>
    <w:rsid w:val="0009196D"/>
    <w:rsid w:val="00253934"/>
    <w:rsid w:val="00284CA7"/>
    <w:rsid w:val="00327D20"/>
    <w:rsid w:val="00362AFC"/>
    <w:rsid w:val="003B7AFC"/>
    <w:rsid w:val="003E4F0B"/>
    <w:rsid w:val="004B141B"/>
    <w:rsid w:val="00511809"/>
    <w:rsid w:val="00580E77"/>
    <w:rsid w:val="007427CC"/>
    <w:rsid w:val="00756B90"/>
    <w:rsid w:val="007769D5"/>
    <w:rsid w:val="007D2A8F"/>
    <w:rsid w:val="007F4D5B"/>
    <w:rsid w:val="00895722"/>
    <w:rsid w:val="0093484A"/>
    <w:rsid w:val="009D5EF7"/>
    <w:rsid w:val="009D5F33"/>
    <w:rsid w:val="00A31B99"/>
    <w:rsid w:val="00A60C09"/>
    <w:rsid w:val="00B37FBD"/>
    <w:rsid w:val="00B51E0E"/>
    <w:rsid w:val="00B77A5F"/>
    <w:rsid w:val="00BA1067"/>
    <w:rsid w:val="00C43964"/>
    <w:rsid w:val="00D24BE6"/>
    <w:rsid w:val="00D331AE"/>
    <w:rsid w:val="00D34886"/>
    <w:rsid w:val="00DD4A98"/>
    <w:rsid w:val="00E03CB8"/>
    <w:rsid w:val="00ED2BD1"/>
    <w:rsid w:val="00F14B69"/>
    <w:rsid w:val="00F370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E48BC"/>
  <w15:chartTrackingRefBased/>
  <w15:docId w15:val="{04A917C7-93F2-4035-9731-B5069E32F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84A"/>
    <w:rPr>
      <w:sz w:val="24"/>
    </w:rPr>
  </w:style>
  <w:style w:type="paragraph" w:styleId="Heading1">
    <w:name w:val="heading 1"/>
    <w:basedOn w:val="Normal"/>
    <w:next w:val="Normal"/>
    <w:link w:val="Heading1Char"/>
    <w:uiPriority w:val="9"/>
    <w:qFormat/>
    <w:rsid w:val="00253934"/>
    <w:pPr>
      <w:keepNext/>
      <w:keepLines/>
      <w:spacing w:before="240" w:after="240"/>
      <w:outlineLvl w:val="0"/>
    </w:pPr>
    <w:rPr>
      <w:rFonts w:ascii="Calibri" w:eastAsiaTheme="majorEastAsia" w:hAnsi="Calibri" w:cstheme="majorBidi"/>
      <w:b/>
      <w:smallCaps/>
      <w:color w:val="000000" w:themeColor="tex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484A"/>
    <w:pPr>
      <w:tabs>
        <w:tab w:val="center" w:pos="4513"/>
        <w:tab w:val="right" w:pos="9026"/>
      </w:tabs>
      <w:spacing w:after="0" w:line="240" w:lineRule="auto"/>
    </w:pPr>
    <w:rPr>
      <w:sz w:val="22"/>
    </w:rPr>
  </w:style>
  <w:style w:type="character" w:customStyle="1" w:styleId="HeaderChar">
    <w:name w:val="Header Char"/>
    <w:basedOn w:val="DefaultParagraphFont"/>
    <w:link w:val="Header"/>
    <w:uiPriority w:val="99"/>
    <w:rsid w:val="0093484A"/>
  </w:style>
  <w:style w:type="paragraph" w:styleId="Footer">
    <w:name w:val="footer"/>
    <w:basedOn w:val="Normal"/>
    <w:link w:val="FooterChar"/>
    <w:uiPriority w:val="99"/>
    <w:unhideWhenUsed/>
    <w:rsid w:val="0093484A"/>
    <w:pPr>
      <w:tabs>
        <w:tab w:val="center" w:pos="4513"/>
        <w:tab w:val="right" w:pos="9026"/>
      </w:tabs>
      <w:spacing w:after="0" w:line="240" w:lineRule="auto"/>
    </w:pPr>
    <w:rPr>
      <w:sz w:val="22"/>
    </w:rPr>
  </w:style>
  <w:style w:type="character" w:customStyle="1" w:styleId="FooterChar">
    <w:name w:val="Footer Char"/>
    <w:basedOn w:val="DefaultParagraphFont"/>
    <w:link w:val="Footer"/>
    <w:uiPriority w:val="99"/>
    <w:rsid w:val="0093484A"/>
  </w:style>
  <w:style w:type="table" w:styleId="TableGrid">
    <w:name w:val="Table Grid"/>
    <w:basedOn w:val="TableNormal"/>
    <w:uiPriority w:val="39"/>
    <w:rsid w:val="009348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56B90"/>
    <w:pPr>
      <w:ind w:left="720"/>
      <w:contextualSpacing/>
    </w:pPr>
  </w:style>
  <w:style w:type="paragraph" w:styleId="Caption">
    <w:name w:val="caption"/>
    <w:basedOn w:val="Normal"/>
    <w:next w:val="Normal"/>
    <w:uiPriority w:val="35"/>
    <w:unhideWhenUsed/>
    <w:qFormat/>
    <w:rsid w:val="00C43964"/>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253934"/>
    <w:rPr>
      <w:rFonts w:ascii="Calibri" w:eastAsiaTheme="majorEastAsia" w:hAnsi="Calibri" w:cstheme="majorBidi"/>
      <w:b/>
      <w:smallCaps/>
      <w:color w:val="000000" w:themeColor="text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1010</Words>
  <Characters>5759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Wangchuk Chungyalpa</dc:creator>
  <cp:keywords/>
  <dc:description/>
  <cp:lastModifiedBy>Wangchuk Chungyalpa</cp:lastModifiedBy>
  <cp:revision>9</cp:revision>
  <dcterms:created xsi:type="dcterms:W3CDTF">2022-09-21T23:02:00Z</dcterms:created>
  <dcterms:modified xsi:type="dcterms:W3CDTF">2024-04-12T00:10:00Z</dcterms:modified>
</cp:coreProperties>
</file>